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07F7" w14:textId="250D8752" w:rsidR="00502755" w:rsidRPr="00891870" w:rsidRDefault="00502755" w:rsidP="006014E1">
      <w:pPr>
        <w:pStyle w:val="Heading1"/>
        <w:jc w:val="center"/>
      </w:pPr>
      <w:r w:rsidRPr="00891870">
        <w:t>ALVINGTON PARISH COUNCIL</w:t>
      </w:r>
    </w:p>
    <w:p w14:paraId="6D649BD7" w14:textId="1B199358" w:rsidR="008943D5" w:rsidRPr="00701AA9" w:rsidRDefault="00C574FE" w:rsidP="006014E1">
      <w:pPr>
        <w:pStyle w:val="Heading1"/>
        <w:jc w:val="center"/>
      </w:pPr>
      <w:r w:rsidRPr="00891870">
        <w:t xml:space="preserve">MEETING PACK FOR </w:t>
      </w:r>
      <w:r w:rsidR="00666C08">
        <w:t>NOVEMBER</w:t>
      </w:r>
      <w:r w:rsidRPr="00891870">
        <w:t xml:space="preserve"> 2020 MEETING</w:t>
      </w:r>
      <w:bookmarkStart w:id="0" w:name="_Hlk10026767"/>
      <w:bookmarkStart w:id="1" w:name="_Hlk33617853"/>
    </w:p>
    <w:bookmarkEnd w:id="0"/>
    <w:bookmarkEnd w:id="1"/>
    <w:p w14:paraId="6FE2CE0C" w14:textId="17C236AC" w:rsidR="00C928A2" w:rsidRPr="006014E1" w:rsidRDefault="00AF3321" w:rsidP="008943D5">
      <w:pPr>
        <w:widowControl w:val="0"/>
        <w:tabs>
          <w:tab w:val="left" w:pos="1541"/>
        </w:tabs>
        <w:autoSpaceDE w:val="0"/>
        <w:autoSpaceDN w:val="0"/>
        <w:spacing w:beforeLines="20" w:before="48" w:afterLines="20" w:after="48" w:line="240" w:lineRule="auto"/>
        <w:ind w:right="732"/>
        <w:rPr>
          <w:rStyle w:val="Heading3Char"/>
          <w:b/>
          <w:bCs/>
        </w:rPr>
      </w:pPr>
      <w:r>
        <w:rPr>
          <w:rStyle w:val="Heading2Char"/>
          <w:b/>
          <w:bCs/>
        </w:rPr>
        <w:t>8</w:t>
      </w:r>
      <w:r w:rsidR="008943D5" w:rsidRPr="006014E1">
        <w:rPr>
          <w:rStyle w:val="Heading2Char"/>
          <w:b/>
          <w:bCs/>
        </w:rPr>
        <w:t xml:space="preserve"> </w:t>
      </w:r>
      <w:r w:rsidR="00C928A2" w:rsidRPr="006014E1">
        <w:rPr>
          <w:rStyle w:val="Heading2Char"/>
          <w:b/>
          <w:bCs/>
        </w:rPr>
        <w:t>Village</w:t>
      </w:r>
      <w:bookmarkStart w:id="2" w:name="_Hlk7635706"/>
      <w:bookmarkStart w:id="3" w:name="_Hlk33618977"/>
      <w:bookmarkStart w:id="4" w:name="_Hlk39057651"/>
      <w:r w:rsidR="008943D5" w:rsidRPr="006014E1">
        <w:rPr>
          <w:rStyle w:val="Heading2Char"/>
          <w:b/>
          <w:bCs/>
        </w:rPr>
        <w:br/>
      </w:r>
      <w:r w:rsidR="00701AA9" w:rsidRPr="006014E1">
        <w:rPr>
          <w:rStyle w:val="Heading3Char"/>
          <w:b/>
          <w:bCs/>
        </w:rPr>
        <w:t>c</w:t>
      </w:r>
      <w:r w:rsidR="008943D5" w:rsidRPr="006014E1">
        <w:rPr>
          <w:rStyle w:val="Heading3Char"/>
          <w:b/>
          <w:bCs/>
        </w:rPr>
        <w:t xml:space="preserve">) </w:t>
      </w:r>
      <w:r w:rsidR="00C928A2" w:rsidRPr="006014E1">
        <w:rPr>
          <w:rStyle w:val="Heading3Char"/>
          <w:b/>
          <w:bCs/>
        </w:rPr>
        <w:t>To note any updates on village/parish improvement matter</w:t>
      </w:r>
      <w:r w:rsidR="008943D5" w:rsidRPr="006014E1">
        <w:rPr>
          <w:rStyle w:val="Heading3Char"/>
          <w:b/>
          <w:bCs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43D5" w:rsidRPr="00891870" w14:paraId="106BDE2A" w14:textId="77777777" w:rsidTr="007654DF">
        <w:tc>
          <w:tcPr>
            <w:tcW w:w="2689" w:type="dxa"/>
          </w:tcPr>
          <w:p w14:paraId="64F9E868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Flood mitigation in the parish</w:t>
            </w:r>
          </w:p>
        </w:tc>
        <w:tc>
          <w:tcPr>
            <w:tcW w:w="6327" w:type="dxa"/>
          </w:tcPr>
          <w:p w14:paraId="6255CB79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Cllr Chris McFarling continues to work on securing improvements.</w:t>
            </w:r>
          </w:p>
        </w:tc>
      </w:tr>
      <w:tr w:rsidR="008943D5" w:rsidRPr="00891870" w14:paraId="6D0F214A" w14:textId="77777777" w:rsidTr="007654DF">
        <w:tc>
          <w:tcPr>
            <w:tcW w:w="2689" w:type="dxa"/>
          </w:tcPr>
          <w:p w14:paraId="1536B8BE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Garlands Road – poor condition of footpaths, poor condition of garages</w:t>
            </w:r>
          </w:p>
        </w:tc>
        <w:tc>
          <w:tcPr>
            <w:tcW w:w="6327" w:type="dxa"/>
          </w:tcPr>
          <w:p w14:paraId="6F5A0F70" w14:textId="77777777" w:rsidR="008943D5" w:rsidRPr="00701AA9" w:rsidRDefault="008943D5" w:rsidP="007654DF">
            <w:pPr>
              <w:rPr>
                <w:sz w:val="24"/>
                <w:szCs w:val="24"/>
              </w:rPr>
            </w:pPr>
            <w:r w:rsidRPr="00701AA9">
              <w:rPr>
                <w:sz w:val="24"/>
                <w:szCs w:val="24"/>
              </w:rPr>
              <w:t xml:space="preserve">Both Highways and Two Rivers claim path is not theirs; Cllr McFarling continues to put pressure on both parties for maintenance arrangements. </w:t>
            </w:r>
          </w:p>
        </w:tc>
      </w:tr>
      <w:tr w:rsidR="008943D5" w:rsidRPr="00891870" w14:paraId="585F2F04" w14:textId="77777777" w:rsidTr="007654DF">
        <w:tc>
          <w:tcPr>
            <w:tcW w:w="2689" w:type="dxa"/>
          </w:tcPr>
          <w:p w14:paraId="787CF968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Public Rights of Way in the parish</w:t>
            </w:r>
          </w:p>
        </w:tc>
        <w:tc>
          <w:tcPr>
            <w:tcW w:w="6327" w:type="dxa"/>
          </w:tcPr>
          <w:p w14:paraId="4820A1DA" w14:textId="26EE087B" w:rsidR="00666C08" w:rsidRDefault="00666C08" w:rsidP="00666C0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Jeff Wheeler (PROW officer) advises of the following work in the parish which remains on his caseload and is actively being dealt with.</w:t>
            </w:r>
          </w:p>
          <w:p w14:paraId="39E81CB8" w14:textId="5B7EEF2C" w:rsidR="00666C08" w:rsidRPr="00666C08" w:rsidRDefault="00666C08" w:rsidP="00666C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66C08">
              <w:rPr>
                <w:b/>
                <w:bCs/>
                <w:sz w:val="24"/>
                <w:szCs w:val="24"/>
              </w:rPr>
              <w:t>FAL3 has a broken pointer on the signpost and its signpost is pushed over.</w:t>
            </w:r>
          </w:p>
          <w:p w14:paraId="2E194228" w14:textId="7666EE2D" w:rsidR="00666C08" w:rsidRPr="00666C08" w:rsidRDefault="00666C08" w:rsidP="00666C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66C08">
              <w:rPr>
                <w:b/>
                <w:bCs/>
                <w:sz w:val="24"/>
                <w:szCs w:val="24"/>
              </w:rPr>
              <w:t>FAL5 to FAL6 … New report just received … apparently no access from FAL5 to FAL6 … to be investigated.</w:t>
            </w:r>
          </w:p>
          <w:p w14:paraId="50A10E8E" w14:textId="70AE9FED" w:rsidR="00666C08" w:rsidRPr="00666C08" w:rsidRDefault="00666C08" w:rsidP="00666C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66C08">
              <w:rPr>
                <w:b/>
                <w:bCs/>
                <w:sz w:val="24"/>
                <w:szCs w:val="24"/>
              </w:rPr>
              <w:t>FAL7 needs inspecting again and a chat with the landowner due to obstructions. Meeting is long overdue and delayed due to COVID.</w:t>
            </w:r>
          </w:p>
          <w:p w14:paraId="327D5C61" w14:textId="59511391" w:rsidR="00666C08" w:rsidRPr="00666C08" w:rsidRDefault="00666C08" w:rsidP="00666C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66C08">
              <w:rPr>
                <w:b/>
                <w:bCs/>
                <w:sz w:val="24"/>
                <w:szCs w:val="24"/>
              </w:rPr>
              <w:t>FAL21 apparently has broken stiles each end – need to determine whether frames or just steps …</w:t>
            </w:r>
          </w:p>
          <w:p w14:paraId="6D790FC7" w14:textId="13FB6C8B" w:rsidR="008943D5" w:rsidRPr="00666C08" w:rsidRDefault="00666C08" w:rsidP="00666C08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4"/>
                <w:szCs w:val="24"/>
              </w:rPr>
            </w:pPr>
            <w:r w:rsidRPr="00666C08">
              <w:rPr>
                <w:b/>
                <w:bCs/>
                <w:sz w:val="24"/>
                <w:szCs w:val="24"/>
              </w:rPr>
              <w:t xml:space="preserve">FAL12, FAL13, FAL14 require replacement kissing gates or gates for the stiles if possible. </w:t>
            </w:r>
            <w:proofErr w:type="gramStart"/>
            <w:r w:rsidRPr="00666C08">
              <w:rPr>
                <w:b/>
                <w:bCs/>
                <w:sz w:val="24"/>
                <w:szCs w:val="24"/>
              </w:rPr>
              <w:t>Again</w:t>
            </w:r>
            <w:proofErr w:type="gramEnd"/>
            <w:r w:rsidRPr="00666C08">
              <w:rPr>
                <w:b/>
                <w:bCs/>
                <w:sz w:val="24"/>
                <w:szCs w:val="24"/>
              </w:rPr>
              <w:t xml:space="preserve"> requires discussion with the landowner(s).</w:t>
            </w:r>
          </w:p>
        </w:tc>
      </w:tr>
      <w:tr w:rsidR="008943D5" w:rsidRPr="00891870" w14:paraId="4ADA3C24" w14:textId="77777777" w:rsidTr="007654DF">
        <w:tc>
          <w:tcPr>
            <w:tcW w:w="2689" w:type="dxa"/>
          </w:tcPr>
          <w:p w14:paraId="569B91AE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Globe Inn resident concerns, November 2019</w:t>
            </w:r>
          </w:p>
        </w:tc>
        <w:tc>
          <w:tcPr>
            <w:tcW w:w="6327" w:type="dxa"/>
          </w:tcPr>
          <w:p w14:paraId="2930A943" w14:textId="1171D0E6" w:rsidR="008943D5" w:rsidRPr="00C928A2" w:rsidRDefault="00666C08" w:rsidP="00765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approached Gary Burchill about the idea of placing a poster on the front door, encouraging considerate parking. Gary advised that this would be permitted.</w:t>
            </w:r>
            <w:r w:rsidR="008943D5" w:rsidRPr="00C928A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943D5" w:rsidRPr="00891870" w14:paraId="1B692D0D" w14:textId="77777777" w:rsidTr="007654DF">
        <w:tc>
          <w:tcPr>
            <w:tcW w:w="2689" w:type="dxa"/>
          </w:tcPr>
          <w:p w14:paraId="314211E3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Neighbourhood Watch / Policing</w:t>
            </w:r>
          </w:p>
        </w:tc>
        <w:tc>
          <w:tcPr>
            <w:tcW w:w="6327" w:type="dxa"/>
          </w:tcPr>
          <w:p w14:paraId="4EB4FF04" w14:textId="0F36F166" w:rsidR="008943D5" w:rsidRPr="00666C08" w:rsidRDefault="00666C08" w:rsidP="007654DF">
            <w:pPr>
              <w:rPr>
                <w:sz w:val="24"/>
                <w:szCs w:val="24"/>
              </w:rPr>
            </w:pPr>
            <w:r w:rsidRPr="00666C08">
              <w:rPr>
                <w:sz w:val="24"/>
                <w:szCs w:val="24"/>
              </w:rPr>
              <w:t>To my knowledge</w:t>
            </w:r>
            <w:r w:rsidR="00701AA9" w:rsidRPr="00666C08">
              <w:rPr>
                <w:sz w:val="24"/>
                <w:szCs w:val="24"/>
              </w:rPr>
              <w:t xml:space="preserve"> </w:t>
            </w:r>
            <w:r w:rsidRPr="00666C08">
              <w:rPr>
                <w:sz w:val="24"/>
                <w:szCs w:val="24"/>
              </w:rPr>
              <w:t>t</w:t>
            </w:r>
            <w:r w:rsidR="00701AA9" w:rsidRPr="00666C08">
              <w:rPr>
                <w:sz w:val="24"/>
                <w:szCs w:val="24"/>
              </w:rPr>
              <w:t xml:space="preserve">here is still a </w:t>
            </w:r>
            <w:r w:rsidR="008943D5" w:rsidRPr="00666C08">
              <w:rPr>
                <w:sz w:val="24"/>
                <w:szCs w:val="24"/>
              </w:rPr>
              <w:t xml:space="preserve">Neighbourhood Watch vacancy for Garlands </w:t>
            </w:r>
            <w:proofErr w:type="gramStart"/>
            <w:r w:rsidR="008943D5" w:rsidRPr="00666C08">
              <w:rPr>
                <w:sz w:val="24"/>
                <w:szCs w:val="24"/>
              </w:rPr>
              <w:t>Road side</w:t>
            </w:r>
            <w:proofErr w:type="gramEnd"/>
            <w:r w:rsidR="008943D5" w:rsidRPr="00666C08">
              <w:rPr>
                <w:sz w:val="24"/>
                <w:szCs w:val="24"/>
              </w:rPr>
              <w:t xml:space="preserve"> of the A48 to work in partnership with the opposite side.</w:t>
            </w:r>
          </w:p>
          <w:p w14:paraId="10A81638" w14:textId="77777777" w:rsidR="008943D5" w:rsidRPr="00891870" w:rsidRDefault="008943D5" w:rsidP="007654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943D5" w:rsidRPr="00891870" w14:paraId="4AC5D78F" w14:textId="77777777" w:rsidTr="007654DF">
        <w:tc>
          <w:tcPr>
            <w:tcW w:w="2689" w:type="dxa"/>
          </w:tcPr>
          <w:p w14:paraId="2CF202DF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Emergency Plan – ensuring it’s up to date and fit for purpose.</w:t>
            </w:r>
          </w:p>
        </w:tc>
        <w:tc>
          <w:tcPr>
            <w:tcW w:w="6327" w:type="dxa"/>
          </w:tcPr>
          <w:p w14:paraId="5B64F2DC" w14:textId="77777777" w:rsidR="008943D5" w:rsidRPr="00891870" w:rsidRDefault="008943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I continue to work on this when time permits.</w:t>
            </w:r>
          </w:p>
        </w:tc>
      </w:tr>
    </w:tbl>
    <w:p w14:paraId="47E806F2" w14:textId="608F99D9" w:rsidR="00A729A3" w:rsidRDefault="007D2A7E" w:rsidP="006014E1">
      <w:pPr>
        <w:pStyle w:val="Heading2"/>
        <w:rPr>
          <w:b/>
          <w:bCs/>
        </w:rPr>
      </w:pPr>
      <w:bookmarkStart w:id="5" w:name="_Hlk10027005"/>
      <w:bookmarkEnd w:id="2"/>
      <w:bookmarkEnd w:id="3"/>
      <w:bookmarkEnd w:id="4"/>
      <w:r>
        <w:rPr>
          <w:b/>
          <w:bCs/>
        </w:rPr>
        <w:t xml:space="preserve">d) </w:t>
      </w:r>
      <w:r w:rsidRPr="007D2A7E">
        <w:rPr>
          <w:b/>
          <w:bCs/>
        </w:rPr>
        <w:t xml:space="preserve">Allotments: To consider the draft </w:t>
      </w:r>
      <w:proofErr w:type="spellStart"/>
      <w:r w:rsidRPr="007D2A7E">
        <w:rPr>
          <w:b/>
          <w:bCs/>
        </w:rPr>
        <w:t>plotholder</w:t>
      </w:r>
      <w:proofErr w:type="spellEnd"/>
      <w:r w:rsidRPr="007D2A7E">
        <w:rPr>
          <w:b/>
          <w:bCs/>
        </w:rPr>
        <w:t xml:space="preserve"> agreement.</w:t>
      </w:r>
    </w:p>
    <w:p w14:paraId="000E0090" w14:textId="560C8168" w:rsidR="00971286" w:rsidRPr="00971286" w:rsidRDefault="00971286" w:rsidP="00971286">
      <w:r>
        <w:t xml:space="preserve">I have drafted the following agreement and if the parish council is happy with </w:t>
      </w:r>
      <w:proofErr w:type="gramStart"/>
      <w:r>
        <w:t>it</w:t>
      </w:r>
      <w:proofErr w:type="gramEnd"/>
      <w:r>
        <w:t xml:space="preserve"> I will send it to an allotment representative to give </w:t>
      </w:r>
      <w:proofErr w:type="spellStart"/>
      <w:r>
        <w:t>plotholders</w:t>
      </w:r>
      <w:proofErr w:type="spellEnd"/>
      <w:r>
        <w:t xml:space="preserve"> a chance to comment prior to adopting. </w:t>
      </w:r>
    </w:p>
    <w:p w14:paraId="5BA41A4C" w14:textId="66AEF23A" w:rsidR="007D2A7E" w:rsidRDefault="00971286" w:rsidP="007D2A7E">
      <w:pPr>
        <w:pStyle w:val="ListParagraph"/>
        <w:numPr>
          <w:ilvl w:val="0"/>
          <w:numId w:val="14"/>
        </w:numPr>
      </w:pPr>
      <w:r>
        <w:t>Please k</w:t>
      </w:r>
      <w:r w:rsidR="007D2A7E">
        <w:t>eep your allotment clean and well maintained.</w:t>
      </w:r>
    </w:p>
    <w:p w14:paraId="2035A3F0" w14:textId="3C650D10" w:rsidR="007D2A7E" w:rsidRDefault="007D2A7E" w:rsidP="007D2A7E">
      <w:pPr>
        <w:pStyle w:val="ListParagraph"/>
        <w:numPr>
          <w:ilvl w:val="0"/>
          <w:numId w:val="14"/>
        </w:numPr>
      </w:pPr>
      <w:r>
        <w:t xml:space="preserve">Pay attention to </w:t>
      </w:r>
      <w:proofErr w:type="gramStart"/>
      <w:r>
        <w:t>weeds, and</w:t>
      </w:r>
      <w:proofErr w:type="gramEnd"/>
      <w:r>
        <w:t xml:space="preserve"> ensure any weeds on your plot are well managed and are not allowed to spread to neighbouring plots, either through spread of the plant itself or by seeding.</w:t>
      </w:r>
    </w:p>
    <w:p w14:paraId="38F0F02B" w14:textId="18AD7A58" w:rsidR="007D2A7E" w:rsidRDefault="007D2A7E" w:rsidP="007D2A7E">
      <w:pPr>
        <w:pStyle w:val="ListParagraph"/>
        <w:numPr>
          <w:ilvl w:val="0"/>
          <w:numId w:val="14"/>
        </w:numPr>
      </w:pPr>
      <w:r>
        <w:t xml:space="preserve">You </w:t>
      </w:r>
      <w:proofErr w:type="gramStart"/>
      <w:r>
        <w:t>are allowed to</w:t>
      </w:r>
      <w:proofErr w:type="gramEnd"/>
      <w:r>
        <w:t xml:space="preserve"> have a bonfire on your plot; it should not be left unattended, and consideration should be given to timings, wind direction etc</w:t>
      </w:r>
      <w:r w:rsidR="00971286">
        <w:t xml:space="preserve"> in efforts to keep impact on neighbours to a minimum.</w:t>
      </w:r>
    </w:p>
    <w:p w14:paraId="729B5849" w14:textId="2ECEDA8D" w:rsidR="007D2A7E" w:rsidRDefault="007D2A7E" w:rsidP="007D2A7E">
      <w:pPr>
        <w:pStyle w:val="ListParagraph"/>
        <w:numPr>
          <w:ilvl w:val="0"/>
          <w:numId w:val="14"/>
        </w:numPr>
      </w:pPr>
      <w:r>
        <w:lastRenderedPageBreak/>
        <w:t>You may put up a shed or other temporary structures such as polytunnels, water containers or greenhouses on your plot</w:t>
      </w:r>
      <w:r w:rsidR="00971286">
        <w:t>, up to a footprint size of 4 foot by 6 foot (although larger structures may be okay if approved by the parish council first)</w:t>
      </w:r>
      <w:r>
        <w:t xml:space="preserve">. Like the rest of your plot, these structures should always be well maintained and in good condition. These cannot have a concrete base, although they can have a dry foundation of up to 9 inches deep. </w:t>
      </w:r>
    </w:p>
    <w:p w14:paraId="4D24E35F" w14:textId="274BABDB" w:rsidR="007D2A7E" w:rsidRDefault="007D2A7E" w:rsidP="007D2A7E">
      <w:pPr>
        <w:pStyle w:val="ListParagraph"/>
        <w:numPr>
          <w:ilvl w:val="0"/>
          <w:numId w:val="14"/>
        </w:numPr>
      </w:pPr>
      <w:r>
        <w:t xml:space="preserve">If you have any queries or problems, or if you wish to give up your plot (or half of it), please contact the Parish Clerk on 01594 719245 or via </w:t>
      </w:r>
      <w:hyperlink r:id="rId7" w:history="1">
        <w:r w:rsidRPr="00FB178F">
          <w:rPr>
            <w:rStyle w:val="Hyperlink"/>
          </w:rPr>
          <w:t>alvingtonclerk@outlook.com</w:t>
        </w:r>
      </w:hyperlink>
      <w:r>
        <w:t>.</w:t>
      </w:r>
    </w:p>
    <w:p w14:paraId="1D0CC5FB" w14:textId="0887F783" w:rsidR="00AF3321" w:rsidRPr="00AF3321" w:rsidRDefault="00AF3321" w:rsidP="00AF3321">
      <w:pPr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</w:pPr>
      <w:r w:rsidRPr="00AF3321"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  <w:t>11. Highways</w:t>
      </w:r>
      <w:r w:rsidRPr="00AF3321"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  <w:br/>
      </w:r>
      <w:r w:rsidRPr="00AF3321"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  <w:t>a)</w:t>
      </w:r>
      <w:r w:rsidRPr="00AF3321"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  <w:t xml:space="preserve"> </w:t>
      </w:r>
      <w:r w:rsidRPr="00AF3321">
        <w:rPr>
          <w:rFonts w:asciiTheme="majorHAnsi" w:hAnsiTheme="majorHAnsi"/>
          <w:b/>
          <w:bCs/>
          <w:color w:val="1F3864" w:themeColor="accent1" w:themeShade="80"/>
          <w:sz w:val="24"/>
          <w:szCs w:val="24"/>
        </w:rPr>
        <w:t>To receive any updates on Highways matters</w:t>
      </w:r>
    </w:p>
    <w:tbl>
      <w:tblPr>
        <w:tblStyle w:val="TableGrid"/>
        <w:tblW w:w="9822" w:type="dxa"/>
        <w:tblInd w:w="-5" w:type="dxa"/>
        <w:tblLook w:val="04A0" w:firstRow="1" w:lastRow="0" w:firstColumn="1" w:lastColumn="0" w:noHBand="0" w:noVBand="1"/>
      </w:tblPr>
      <w:tblGrid>
        <w:gridCol w:w="3703"/>
        <w:gridCol w:w="6119"/>
      </w:tblGrid>
      <w:tr w:rsidR="004E35D5" w:rsidRPr="00891870" w14:paraId="6D71B4F4" w14:textId="77777777" w:rsidTr="007654DF">
        <w:tc>
          <w:tcPr>
            <w:tcW w:w="3703" w:type="dxa"/>
          </w:tcPr>
          <w:p w14:paraId="5D87CD40" w14:textId="77777777" w:rsidR="004E35D5" w:rsidRPr="00891870" w:rsidRDefault="004E35D5" w:rsidP="007654DF">
            <w:pPr>
              <w:rPr>
                <w:b/>
                <w:bCs/>
                <w:sz w:val="24"/>
                <w:szCs w:val="24"/>
              </w:rPr>
            </w:pPr>
            <w:bookmarkStart w:id="6" w:name="_Hlk49348181"/>
            <w:r w:rsidRPr="00891870">
              <w:rPr>
                <w:b/>
                <w:bCs/>
                <w:sz w:val="24"/>
                <w:szCs w:val="24"/>
              </w:rPr>
              <w:t>Issue</w:t>
            </w:r>
          </w:p>
        </w:tc>
        <w:tc>
          <w:tcPr>
            <w:tcW w:w="6119" w:type="dxa"/>
          </w:tcPr>
          <w:p w14:paraId="3DD9F3FB" w14:textId="77777777" w:rsidR="004E35D5" w:rsidRPr="00891870" w:rsidRDefault="004E35D5" w:rsidP="007654DF">
            <w:pPr>
              <w:rPr>
                <w:b/>
                <w:bCs/>
                <w:sz w:val="24"/>
                <w:szCs w:val="24"/>
              </w:rPr>
            </w:pPr>
            <w:r w:rsidRPr="00891870">
              <w:rPr>
                <w:b/>
                <w:bCs/>
                <w:sz w:val="24"/>
                <w:szCs w:val="24"/>
              </w:rPr>
              <w:t>Comments</w:t>
            </w:r>
          </w:p>
        </w:tc>
      </w:tr>
      <w:tr w:rsidR="004E35D5" w:rsidRPr="00891870" w14:paraId="2DBD990E" w14:textId="77777777" w:rsidTr="007654DF">
        <w:tc>
          <w:tcPr>
            <w:tcW w:w="3703" w:type="dxa"/>
          </w:tcPr>
          <w:p w14:paraId="3E37ED80" w14:textId="77777777" w:rsidR="004E35D5" w:rsidRPr="00891870" w:rsidRDefault="004E35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Lower end of Knapp Lane requires resurfacing</w:t>
            </w:r>
          </w:p>
        </w:tc>
        <w:tc>
          <w:tcPr>
            <w:tcW w:w="6119" w:type="dxa"/>
          </w:tcPr>
          <w:p w14:paraId="029F20E5" w14:textId="1BB1C41B" w:rsidR="004E35D5" w:rsidRPr="00891870" w:rsidRDefault="004E35D5" w:rsidP="007654DF">
            <w:pPr>
              <w:rPr>
                <w:b/>
                <w:bCs/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Response from Brian: Not currently scheduled; if additional Highways funding becomes available, this may change.</w:t>
            </w:r>
          </w:p>
        </w:tc>
      </w:tr>
      <w:tr w:rsidR="004E35D5" w:rsidRPr="00891870" w14:paraId="70AEA710" w14:textId="77777777" w:rsidTr="007654DF">
        <w:tc>
          <w:tcPr>
            <w:tcW w:w="3703" w:type="dxa"/>
          </w:tcPr>
          <w:p w14:paraId="5DA579D7" w14:textId="77777777" w:rsidR="004E35D5" w:rsidRPr="00891870" w:rsidRDefault="004E35D5" w:rsidP="007654DF">
            <w:pPr>
              <w:rPr>
                <w:sz w:val="24"/>
                <w:szCs w:val="24"/>
              </w:rPr>
            </w:pPr>
            <w:r w:rsidRPr="00891870">
              <w:rPr>
                <w:sz w:val="24"/>
                <w:szCs w:val="24"/>
              </w:rPr>
              <w:t>Need for trimming of vegetation on A48 between Alvington and Woolaston (first reported Oct 2019)</w:t>
            </w:r>
          </w:p>
        </w:tc>
        <w:tc>
          <w:tcPr>
            <w:tcW w:w="6119" w:type="dxa"/>
          </w:tcPr>
          <w:p w14:paraId="7357218A" w14:textId="59F470F7" w:rsidR="00B06FCF" w:rsidRPr="00B06FCF" w:rsidRDefault="00404BD9" w:rsidP="007654D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Highways advised on 6/10 that arrangements have been made to address this issue and they will email me again when complete.</w:t>
            </w:r>
          </w:p>
        </w:tc>
      </w:tr>
      <w:tr w:rsidR="004E35D5" w:rsidRPr="00891870" w14:paraId="06AFC00C" w14:textId="77777777" w:rsidTr="007654DF">
        <w:tc>
          <w:tcPr>
            <w:tcW w:w="3703" w:type="dxa"/>
          </w:tcPr>
          <w:p w14:paraId="774BFB6F" w14:textId="77777777" w:rsidR="004E35D5" w:rsidRPr="00891870" w:rsidRDefault="004E35D5" w:rsidP="007654DF">
            <w:pPr>
              <w:rPr>
                <w:sz w:val="24"/>
                <w:szCs w:val="24"/>
              </w:rPr>
            </w:pPr>
            <w:proofErr w:type="spellStart"/>
            <w:r w:rsidRPr="00891870">
              <w:rPr>
                <w:sz w:val="24"/>
                <w:szCs w:val="24"/>
              </w:rPr>
              <w:t>Clanna</w:t>
            </w:r>
            <w:proofErr w:type="spellEnd"/>
            <w:r w:rsidRPr="00891870">
              <w:rPr>
                <w:sz w:val="24"/>
                <w:szCs w:val="24"/>
              </w:rPr>
              <w:t xml:space="preserve"> Lane / A48 Double yellow lines – feasibility query (originated 20</w:t>
            </w:r>
            <w:r w:rsidRPr="00891870">
              <w:rPr>
                <w:sz w:val="24"/>
                <w:szCs w:val="24"/>
                <w:vertAlign w:val="superscript"/>
              </w:rPr>
              <w:t>th</w:t>
            </w:r>
            <w:r w:rsidRPr="00891870">
              <w:rPr>
                <w:sz w:val="24"/>
                <w:szCs w:val="24"/>
              </w:rPr>
              <w:t xml:space="preserve"> November 2019)</w:t>
            </w:r>
          </w:p>
        </w:tc>
        <w:tc>
          <w:tcPr>
            <w:tcW w:w="6119" w:type="dxa"/>
          </w:tcPr>
          <w:p w14:paraId="5FE59C73" w14:textId="6F6E7F28" w:rsidR="004E35D5" w:rsidRPr="00891870" w:rsidRDefault="00B06FCF" w:rsidP="009A169E">
            <w:pPr>
              <w:rPr>
                <w:b/>
                <w:bCs/>
                <w:sz w:val="24"/>
                <w:szCs w:val="24"/>
              </w:rPr>
            </w:pPr>
            <w:r w:rsidRPr="00404BD9">
              <w:rPr>
                <w:sz w:val="24"/>
                <w:szCs w:val="24"/>
              </w:rPr>
              <w:t>So far 2 sets of</w:t>
            </w:r>
            <w:r w:rsidR="004E35D5" w:rsidRPr="00404BD9">
              <w:rPr>
                <w:sz w:val="24"/>
                <w:szCs w:val="24"/>
              </w:rPr>
              <w:t xml:space="preserve"> photos of antisocial parking sent to Brian Watkins</w:t>
            </w:r>
            <w:r w:rsidRPr="00404BD9">
              <w:rPr>
                <w:sz w:val="24"/>
                <w:szCs w:val="24"/>
              </w:rPr>
              <w:t>, who has forwarded to the Traffic Regulation Order team</w:t>
            </w:r>
            <w:r w:rsidR="004E35D5" w:rsidRPr="00404BD9">
              <w:rPr>
                <w:sz w:val="24"/>
                <w:szCs w:val="24"/>
              </w:rPr>
              <w:t>.</w:t>
            </w:r>
            <w:r w:rsidR="004E35D5" w:rsidRPr="00891870">
              <w:rPr>
                <w:sz w:val="24"/>
                <w:szCs w:val="24"/>
              </w:rPr>
              <w:t xml:space="preserve"> </w:t>
            </w:r>
            <w:r w:rsidR="00404BD9">
              <w:rPr>
                <w:b/>
                <w:bCs/>
                <w:sz w:val="24"/>
                <w:szCs w:val="24"/>
              </w:rPr>
              <w:t>No further photos received in the past month.</w:t>
            </w:r>
            <w:r w:rsidR="004E35D5" w:rsidRPr="00891870">
              <w:rPr>
                <w:sz w:val="24"/>
                <w:szCs w:val="24"/>
              </w:rPr>
              <w:br/>
              <w:t>Funding is an issue: around £10K which Highways cannot currently commit, though maybe in 20-21 or after. Process would take around 12 months from instructing the TRO team.</w:t>
            </w:r>
          </w:p>
        </w:tc>
      </w:tr>
      <w:tr w:rsidR="00B06FCF" w:rsidRPr="00891870" w14:paraId="3A3C65DB" w14:textId="77777777" w:rsidTr="007654DF">
        <w:tc>
          <w:tcPr>
            <w:tcW w:w="3703" w:type="dxa"/>
          </w:tcPr>
          <w:p w14:paraId="7FC5852C" w14:textId="5F44218A" w:rsidR="00B06FCF" w:rsidRPr="00891870" w:rsidRDefault="00B06FCF" w:rsidP="0076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Knotweed near Sandford Pond</w:t>
            </w:r>
          </w:p>
        </w:tc>
        <w:tc>
          <w:tcPr>
            <w:tcW w:w="6119" w:type="dxa"/>
          </w:tcPr>
          <w:p w14:paraId="5792EA89" w14:textId="1D25703E" w:rsidR="00B06FCF" w:rsidRPr="00404BD9" w:rsidRDefault="00B06FCF" w:rsidP="009A169E">
            <w:pPr>
              <w:rPr>
                <w:sz w:val="24"/>
                <w:szCs w:val="24"/>
              </w:rPr>
            </w:pPr>
            <w:r w:rsidRPr="00404BD9">
              <w:rPr>
                <w:sz w:val="24"/>
                <w:szCs w:val="24"/>
              </w:rPr>
              <w:t xml:space="preserve">Brought up at September meeting. Reported Sept 2020. </w:t>
            </w:r>
          </w:p>
        </w:tc>
      </w:tr>
      <w:tr w:rsidR="00404BD9" w:rsidRPr="00891870" w14:paraId="746CA506" w14:textId="77777777" w:rsidTr="007654DF">
        <w:tc>
          <w:tcPr>
            <w:tcW w:w="3703" w:type="dxa"/>
          </w:tcPr>
          <w:p w14:paraId="3B1D0C50" w14:textId="44E7B9D7" w:rsidR="00404BD9" w:rsidRDefault="00404BD9" w:rsidP="00765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Swan Hill – slippery leaves creating hazard</w:t>
            </w:r>
          </w:p>
        </w:tc>
        <w:tc>
          <w:tcPr>
            <w:tcW w:w="6119" w:type="dxa"/>
          </w:tcPr>
          <w:p w14:paraId="646E3ED0" w14:textId="61580E73" w:rsidR="00404BD9" w:rsidRPr="00404BD9" w:rsidRDefault="00404BD9" w:rsidP="009A169E">
            <w:pPr>
              <w:rPr>
                <w:b/>
                <w:bCs/>
                <w:sz w:val="24"/>
                <w:szCs w:val="24"/>
              </w:rPr>
            </w:pPr>
            <w:r w:rsidRPr="00404BD9">
              <w:rPr>
                <w:b/>
                <w:bCs/>
                <w:sz w:val="24"/>
                <w:szCs w:val="24"/>
              </w:rPr>
              <w:t xml:space="preserve">Reported </w:t>
            </w:r>
            <w:r>
              <w:rPr>
                <w:b/>
                <w:bCs/>
                <w:sz w:val="24"/>
                <w:szCs w:val="24"/>
              </w:rPr>
              <w:t xml:space="preserve">to </w:t>
            </w:r>
            <w:proofErr w:type="spellStart"/>
            <w:r>
              <w:rPr>
                <w:b/>
                <w:bCs/>
                <w:sz w:val="24"/>
                <w:szCs w:val="24"/>
              </w:rPr>
              <w:t>FoDDC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(street cleaning issue so not Highways) 14/09/2020</w:t>
            </w:r>
          </w:p>
        </w:tc>
      </w:tr>
      <w:bookmarkEnd w:id="5"/>
      <w:bookmarkEnd w:id="6"/>
    </w:tbl>
    <w:p w14:paraId="3351631D" w14:textId="4F21F342" w:rsidR="004E35D5" w:rsidRDefault="004E35D5" w:rsidP="004E35D5">
      <w:pPr>
        <w:pStyle w:val="Heading1"/>
        <w:tabs>
          <w:tab w:val="left" w:pos="912"/>
        </w:tabs>
        <w:spacing w:beforeLines="20" w:before="48" w:afterLines="20" w:after="48"/>
        <w:ind w:left="0" w:firstLine="0"/>
      </w:pPr>
    </w:p>
    <w:p w14:paraId="2B9265A8" w14:textId="24611C87" w:rsidR="00BF4EE3" w:rsidRPr="00891870" w:rsidRDefault="00BF4EE3">
      <w:pPr>
        <w:rPr>
          <w:b/>
          <w:bCs/>
          <w:sz w:val="24"/>
          <w:szCs w:val="24"/>
        </w:rPr>
      </w:pPr>
      <w:r w:rsidRPr="00891870">
        <w:rPr>
          <w:b/>
          <w:bCs/>
          <w:sz w:val="24"/>
          <w:szCs w:val="24"/>
        </w:rPr>
        <w:t>Meg Humphries</w:t>
      </w:r>
    </w:p>
    <w:p w14:paraId="37F84C46" w14:textId="25C0966B" w:rsidR="00BF4EE3" w:rsidRPr="00891870" w:rsidRDefault="00BF4EE3">
      <w:pPr>
        <w:rPr>
          <w:b/>
          <w:bCs/>
          <w:sz w:val="24"/>
          <w:szCs w:val="24"/>
        </w:rPr>
      </w:pPr>
      <w:r w:rsidRPr="00891870">
        <w:rPr>
          <w:b/>
          <w:bCs/>
          <w:sz w:val="24"/>
          <w:szCs w:val="24"/>
        </w:rPr>
        <w:t>Parish Clerk</w:t>
      </w:r>
    </w:p>
    <w:p w14:paraId="6857516C" w14:textId="7A47AEE2" w:rsidR="00BF4EE3" w:rsidRPr="00891870" w:rsidRDefault="00404BD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28</w:t>
      </w:r>
      <w:r w:rsidR="00BF4EE3" w:rsidRPr="00891870">
        <w:rPr>
          <w:b/>
          <w:bCs/>
          <w:sz w:val="24"/>
          <w:szCs w:val="24"/>
        </w:rPr>
        <w:t>/</w:t>
      </w:r>
      <w:r w:rsidR="00701AA9">
        <w:rPr>
          <w:b/>
          <w:bCs/>
          <w:sz w:val="24"/>
          <w:szCs w:val="24"/>
        </w:rPr>
        <w:t>10</w:t>
      </w:r>
      <w:r w:rsidR="00BF4EE3" w:rsidRPr="00891870">
        <w:rPr>
          <w:b/>
          <w:bCs/>
          <w:sz w:val="24"/>
          <w:szCs w:val="24"/>
        </w:rPr>
        <w:t>/2020</w:t>
      </w:r>
    </w:p>
    <w:sectPr w:rsidR="00BF4EE3" w:rsidRPr="0089187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F41C" w14:textId="77777777" w:rsidR="00E4464B" w:rsidRDefault="00E4464B" w:rsidP="00891870">
      <w:pPr>
        <w:spacing w:after="0" w:line="240" w:lineRule="auto"/>
      </w:pPr>
      <w:r>
        <w:separator/>
      </w:r>
    </w:p>
  </w:endnote>
  <w:endnote w:type="continuationSeparator" w:id="0">
    <w:p w14:paraId="7A53E70D" w14:textId="77777777" w:rsidR="00E4464B" w:rsidRDefault="00E4464B" w:rsidP="0089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781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0AE46" w14:textId="75FED399" w:rsidR="00891870" w:rsidRDefault="00891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304A2" w14:textId="77777777" w:rsidR="00891870" w:rsidRDefault="008918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1B915" w14:textId="77777777" w:rsidR="00E4464B" w:rsidRDefault="00E4464B" w:rsidP="00891870">
      <w:pPr>
        <w:spacing w:after="0" w:line="240" w:lineRule="auto"/>
      </w:pPr>
      <w:r>
        <w:separator/>
      </w:r>
    </w:p>
  </w:footnote>
  <w:footnote w:type="continuationSeparator" w:id="0">
    <w:p w14:paraId="2FA854E8" w14:textId="77777777" w:rsidR="00E4464B" w:rsidRDefault="00E4464B" w:rsidP="0089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10437"/>
    <w:multiLevelType w:val="hybridMultilevel"/>
    <w:tmpl w:val="E7E83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9FC"/>
    <w:multiLevelType w:val="hybridMultilevel"/>
    <w:tmpl w:val="428C5F58"/>
    <w:lvl w:ilvl="0" w:tplc="0EB0E31E">
      <w:start w:val="1"/>
      <w:numFmt w:val="lowerLetter"/>
      <w:lvlText w:val="%1)"/>
      <w:lvlJc w:val="left"/>
      <w:pPr>
        <w:ind w:left="75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8313" w:hanging="360"/>
      </w:pPr>
    </w:lvl>
    <w:lvl w:ilvl="2" w:tplc="0809001B" w:tentative="1">
      <w:start w:val="1"/>
      <w:numFmt w:val="lowerRoman"/>
      <w:lvlText w:val="%3."/>
      <w:lvlJc w:val="right"/>
      <w:pPr>
        <w:ind w:left="9033" w:hanging="180"/>
      </w:pPr>
    </w:lvl>
    <w:lvl w:ilvl="3" w:tplc="0809000F" w:tentative="1">
      <w:start w:val="1"/>
      <w:numFmt w:val="decimal"/>
      <w:lvlText w:val="%4."/>
      <w:lvlJc w:val="left"/>
      <w:pPr>
        <w:ind w:left="9753" w:hanging="360"/>
      </w:pPr>
    </w:lvl>
    <w:lvl w:ilvl="4" w:tplc="08090019" w:tentative="1">
      <w:start w:val="1"/>
      <w:numFmt w:val="lowerLetter"/>
      <w:lvlText w:val="%5."/>
      <w:lvlJc w:val="left"/>
      <w:pPr>
        <w:ind w:left="10473" w:hanging="360"/>
      </w:pPr>
    </w:lvl>
    <w:lvl w:ilvl="5" w:tplc="0809001B" w:tentative="1">
      <w:start w:val="1"/>
      <w:numFmt w:val="lowerRoman"/>
      <w:lvlText w:val="%6."/>
      <w:lvlJc w:val="right"/>
      <w:pPr>
        <w:ind w:left="11193" w:hanging="180"/>
      </w:pPr>
    </w:lvl>
    <w:lvl w:ilvl="6" w:tplc="0809000F" w:tentative="1">
      <w:start w:val="1"/>
      <w:numFmt w:val="decimal"/>
      <w:lvlText w:val="%7."/>
      <w:lvlJc w:val="left"/>
      <w:pPr>
        <w:ind w:left="11913" w:hanging="360"/>
      </w:pPr>
    </w:lvl>
    <w:lvl w:ilvl="7" w:tplc="08090019" w:tentative="1">
      <w:start w:val="1"/>
      <w:numFmt w:val="lowerLetter"/>
      <w:lvlText w:val="%8."/>
      <w:lvlJc w:val="left"/>
      <w:pPr>
        <w:ind w:left="12633" w:hanging="360"/>
      </w:pPr>
    </w:lvl>
    <w:lvl w:ilvl="8" w:tplc="0809001B" w:tentative="1">
      <w:start w:val="1"/>
      <w:numFmt w:val="lowerRoman"/>
      <w:lvlText w:val="%9."/>
      <w:lvlJc w:val="right"/>
      <w:pPr>
        <w:ind w:left="13353" w:hanging="180"/>
      </w:pPr>
    </w:lvl>
  </w:abstractNum>
  <w:abstractNum w:abstractNumId="2" w15:restartNumberingAfterBreak="0">
    <w:nsid w:val="0D5368AF"/>
    <w:multiLevelType w:val="hybridMultilevel"/>
    <w:tmpl w:val="45FE722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533C"/>
    <w:multiLevelType w:val="hybridMultilevel"/>
    <w:tmpl w:val="F1CCD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6204C"/>
    <w:multiLevelType w:val="hybridMultilevel"/>
    <w:tmpl w:val="9A9CC93C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540" w:hanging="360"/>
      </w:pPr>
      <w:rPr>
        <w:rFonts w:hint="default"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379D2FE1"/>
    <w:multiLevelType w:val="hybridMultilevel"/>
    <w:tmpl w:val="FCB2FF02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AF3E7AD0">
      <w:start w:val="1"/>
      <w:numFmt w:val="lowerLetter"/>
      <w:lvlText w:val="%2)"/>
      <w:lvlJc w:val="left"/>
      <w:pPr>
        <w:ind w:left="1540" w:hanging="360"/>
      </w:pPr>
      <w:rPr>
        <w:rFonts w:hint="default"/>
        <w:b w:val="0"/>
        <w:bCs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47054530"/>
    <w:multiLevelType w:val="hybridMultilevel"/>
    <w:tmpl w:val="0D7E0C8C"/>
    <w:lvl w:ilvl="0" w:tplc="A176AEA2">
      <w:start w:val="1"/>
      <w:numFmt w:val="lowerLetter"/>
      <w:lvlText w:val="%1)"/>
      <w:lvlJc w:val="left"/>
      <w:pPr>
        <w:ind w:left="154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 w15:restartNumberingAfterBreak="0">
    <w:nsid w:val="4BE26B50"/>
    <w:multiLevelType w:val="hybridMultilevel"/>
    <w:tmpl w:val="32C2C65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0B62"/>
    <w:multiLevelType w:val="hybridMultilevel"/>
    <w:tmpl w:val="D6589728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540" w:hanging="360"/>
      </w:pPr>
      <w:rPr>
        <w:rFonts w:hint="default"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8B3100F"/>
    <w:multiLevelType w:val="hybridMultilevel"/>
    <w:tmpl w:val="851C19DA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540" w:hanging="360"/>
      </w:pPr>
      <w:rPr>
        <w:rFonts w:hint="default"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66B905E5"/>
    <w:multiLevelType w:val="hybridMultilevel"/>
    <w:tmpl w:val="0E16B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20EAB"/>
    <w:multiLevelType w:val="hybridMultilevel"/>
    <w:tmpl w:val="D72EA2A4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540" w:hanging="360"/>
      </w:pPr>
      <w:rPr>
        <w:rFonts w:hint="default"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70F95261"/>
    <w:multiLevelType w:val="hybridMultilevel"/>
    <w:tmpl w:val="4B406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462C5"/>
    <w:multiLevelType w:val="hybridMultilevel"/>
    <w:tmpl w:val="F1A4D91E"/>
    <w:lvl w:ilvl="0" w:tplc="C6DC5C14">
      <w:start w:val="1"/>
      <w:numFmt w:val="decimal"/>
      <w:lvlText w:val="%1."/>
      <w:lvlJc w:val="left"/>
      <w:pPr>
        <w:ind w:left="820" w:hanging="270"/>
      </w:pPr>
      <w:rPr>
        <w:rFonts w:ascii="Arial" w:eastAsia="Arial" w:hAnsi="Arial" w:cs="Arial" w:hint="default"/>
        <w:b/>
        <w:bCs/>
        <w:w w:val="100"/>
        <w:sz w:val="24"/>
        <w:szCs w:val="24"/>
        <w:lang w:val="en-GB" w:eastAsia="en-GB" w:bidi="en-GB"/>
      </w:rPr>
    </w:lvl>
    <w:lvl w:ilvl="1" w:tplc="08090017">
      <w:start w:val="1"/>
      <w:numFmt w:val="lowerLetter"/>
      <w:lvlText w:val="%2)"/>
      <w:lvlJc w:val="left"/>
      <w:pPr>
        <w:ind w:left="1540" w:hanging="360"/>
      </w:pPr>
      <w:rPr>
        <w:rFonts w:hint="default"/>
        <w:w w:val="100"/>
        <w:sz w:val="24"/>
        <w:szCs w:val="24"/>
        <w:lang w:val="en-GB" w:eastAsia="en-GB" w:bidi="en-GB"/>
      </w:rPr>
    </w:lvl>
    <w:lvl w:ilvl="2" w:tplc="611281C2">
      <w:numFmt w:val="bullet"/>
      <w:lvlText w:val="•"/>
      <w:lvlJc w:val="left"/>
      <w:pPr>
        <w:ind w:left="1640" w:hanging="360"/>
      </w:pPr>
      <w:rPr>
        <w:rFonts w:hint="default"/>
        <w:lang w:val="en-GB" w:eastAsia="en-GB" w:bidi="en-GB"/>
      </w:rPr>
    </w:lvl>
    <w:lvl w:ilvl="3" w:tplc="6EFC1FA6">
      <w:numFmt w:val="bullet"/>
      <w:lvlText w:val="•"/>
      <w:lvlJc w:val="left"/>
      <w:pPr>
        <w:ind w:left="2763" w:hanging="360"/>
      </w:pPr>
      <w:rPr>
        <w:rFonts w:hint="default"/>
        <w:lang w:val="en-GB" w:eastAsia="en-GB" w:bidi="en-GB"/>
      </w:rPr>
    </w:lvl>
    <w:lvl w:ilvl="4" w:tplc="AC56D716">
      <w:numFmt w:val="bullet"/>
      <w:lvlText w:val="•"/>
      <w:lvlJc w:val="left"/>
      <w:pPr>
        <w:ind w:left="3886" w:hanging="360"/>
      </w:pPr>
      <w:rPr>
        <w:rFonts w:hint="default"/>
        <w:lang w:val="en-GB" w:eastAsia="en-GB" w:bidi="en-GB"/>
      </w:rPr>
    </w:lvl>
    <w:lvl w:ilvl="5" w:tplc="0BD8A66E">
      <w:numFmt w:val="bullet"/>
      <w:lvlText w:val="•"/>
      <w:lvlJc w:val="left"/>
      <w:pPr>
        <w:ind w:left="5009" w:hanging="360"/>
      </w:pPr>
      <w:rPr>
        <w:rFonts w:hint="default"/>
        <w:lang w:val="en-GB" w:eastAsia="en-GB" w:bidi="en-GB"/>
      </w:rPr>
    </w:lvl>
    <w:lvl w:ilvl="6" w:tplc="4B30C2EE">
      <w:numFmt w:val="bullet"/>
      <w:lvlText w:val="•"/>
      <w:lvlJc w:val="left"/>
      <w:pPr>
        <w:ind w:left="6133" w:hanging="360"/>
      </w:pPr>
      <w:rPr>
        <w:rFonts w:hint="default"/>
        <w:lang w:val="en-GB" w:eastAsia="en-GB" w:bidi="en-GB"/>
      </w:rPr>
    </w:lvl>
    <w:lvl w:ilvl="7" w:tplc="C81EDA24">
      <w:numFmt w:val="bullet"/>
      <w:lvlText w:val="•"/>
      <w:lvlJc w:val="left"/>
      <w:pPr>
        <w:ind w:left="7256" w:hanging="360"/>
      </w:pPr>
      <w:rPr>
        <w:rFonts w:hint="default"/>
        <w:lang w:val="en-GB" w:eastAsia="en-GB" w:bidi="en-GB"/>
      </w:rPr>
    </w:lvl>
    <w:lvl w:ilvl="8" w:tplc="435A2D34">
      <w:numFmt w:val="bullet"/>
      <w:lvlText w:val="•"/>
      <w:lvlJc w:val="left"/>
      <w:pPr>
        <w:ind w:left="8379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66"/>
    <w:rsid w:val="0000597B"/>
    <w:rsid w:val="000059E4"/>
    <w:rsid w:val="00007546"/>
    <w:rsid w:val="00010CB2"/>
    <w:rsid w:val="000154DD"/>
    <w:rsid w:val="00023D5C"/>
    <w:rsid w:val="00024077"/>
    <w:rsid w:val="00031F01"/>
    <w:rsid w:val="0003499C"/>
    <w:rsid w:val="00036ACD"/>
    <w:rsid w:val="00044787"/>
    <w:rsid w:val="00047740"/>
    <w:rsid w:val="00047B8D"/>
    <w:rsid w:val="0005580F"/>
    <w:rsid w:val="00063918"/>
    <w:rsid w:val="0006636F"/>
    <w:rsid w:val="000711BD"/>
    <w:rsid w:val="00075859"/>
    <w:rsid w:val="00080E9D"/>
    <w:rsid w:val="000816CC"/>
    <w:rsid w:val="000855F2"/>
    <w:rsid w:val="00086FD6"/>
    <w:rsid w:val="00087301"/>
    <w:rsid w:val="000902CF"/>
    <w:rsid w:val="00092D23"/>
    <w:rsid w:val="00093DD6"/>
    <w:rsid w:val="000A04C1"/>
    <w:rsid w:val="000A0B55"/>
    <w:rsid w:val="000A5A16"/>
    <w:rsid w:val="000B0032"/>
    <w:rsid w:val="000B061B"/>
    <w:rsid w:val="000B373C"/>
    <w:rsid w:val="000B476E"/>
    <w:rsid w:val="000B4C78"/>
    <w:rsid w:val="000C793E"/>
    <w:rsid w:val="000C7DB8"/>
    <w:rsid w:val="000D0571"/>
    <w:rsid w:val="000D475E"/>
    <w:rsid w:val="000D538C"/>
    <w:rsid w:val="000D647E"/>
    <w:rsid w:val="000E63A7"/>
    <w:rsid w:val="000F2704"/>
    <w:rsid w:val="000F7A34"/>
    <w:rsid w:val="00100D99"/>
    <w:rsid w:val="00101AC0"/>
    <w:rsid w:val="00102763"/>
    <w:rsid w:val="001128F4"/>
    <w:rsid w:val="001129E6"/>
    <w:rsid w:val="0011387F"/>
    <w:rsid w:val="0011445C"/>
    <w:rsid w:val="001221B0"/>
    <w:rsid w:val="00126DE3"/>
    <w:rsid w:val="00130876"/>
    <w:rsid w:val="0013121B"/>
    <w:rsid w:val="001334B1"/>
    <w:rsid w:val="00140C2F"/>
    <w:rsid w:val="00143074"/>
    <w:rsid w:val="001443C6"/>
    <w:rsid w:val="00144DD9"/>
    <w:rsid w:val="00150A1D"/>
    <w:rsid w:val="00162FCC"/>
    <w:rsid w:val="001701BB"/>
    <w:rsid w:val="00170B99"/>
    <w:rsid w:val="00174032"/>
    <w:rsid w:val="001745B7"/>
    <w:rsid w:val="001754DD"/>
    <w:rsid w:val="001844EE"/>
    <w:rsid w:val="00190630"/>
    <w:rsid w:val="00194F52"/>
    <w:rsid w:val="001964CD"/>
    <w:rsid w:val="001A1FDA"/>
    <w:rsid w:val="001A2A48"/>
    <w:rsid w:val="001A4BCC"/>
    <w:rsid w:val="001B27F7"/>
    <w:rsid w:val="001B325F"/>
    <w:rsid w:val="001B3EB3"/>
    <w:rsid w:val="001B7A4A"/>
    <w:rsid w:val="001C1F07"/>
    <w:rsid w:val="001C269C"/>
    <w:rsid w:val="001C68B5"/>
    <w:rsid w:val="001D4C0C"/>
    <w:rsid w:val="001E2D62"/>
    <w:rsid w:val="001E31B3"/>
    <w:rsid w:val="001E402E"/>
    <w:rsid w:val="001E62ED"/>
    <w:rsid w:val="001E792E"/>
    <w:rsid w:val="001F0783"/>
    <w:rsid w:val="001F719A"/>
    <w:rsid w:val="001F7BFA"/>
    <w:rsid w:val="001F7DB7"/>
    <w:rsid w:val="00202DAB"/>
    <w:rsid w:val="002038BA"/>
    <w:rsid w:val="002041CE"/>
    <w:rsid w:val="002052ED"/>
    <w:rsid w:val="00205A09"/>
    <w:rsid w:val="00211E82"/>
    <w:rsid w:val="00214CF4"/>
    <w:rsid w:val="00220D53"/>
    <w:rsid w:val="00223E2A"/>
    <w:rsid w:val="00230509"/>
    <w:rsid w:val="0023516D"/>
    <w:rsid w:val="002367FF"/>
    <w:rsid w:val="00242622"/>
    <w:rsid w:val="00243AF4"/>
    <w:rsid w:val="0024578A"/>
    <w:rsid w:val="002475A1"/>
    <w:rsid w:val="00261A34"/>
    <w:rsid w:val="002712EE"/>
    <w:rsid w:val="002728B4"/>
    <w:rsid w:val="002825D1"/>
    <w:rsid w:val="00283AA4"/>
    <w:rsid w:val="002926B1"/>
    <w:rsid w:val="00293C2B"/>
    <w:rsid w:val="00296AEA"/>
    <w:rsid w:val="002A2C6E"/>
    <w:rsid w:val="002C1E7C"/>
    <w:rsid w:val="002C4344"/>
    <w:rsid w:val="002C5705"/>
    <w:rsid w:val="002D765E"/>
    <w:rsid w:val="002E0B09"/>
    <w:rsid w:val="002E0B8F"/>
    <w:rsid w:val="002F504E"/>
    <w:rsid w:val="003075ED"/>
    <w:rsid w:val="0031027B"/>
    <w:rsid w:val="003125C4"/>
    <w:rsid w:val="00313E8C"/>
    <w:rsid w:val="00314CBF"/>
    <w:rsid w:val="0032773F"/>
    <w:rsid w:val="0033293A"/>
    <w:rsid w:val="0034312A"/>
    <w:rsid w:val="00343924"/>
    <w:rsid w:val="00346714"/>
    <w:rsid w:val="00347195"/>
    <w:rsid w:val="003522BD"/>
    <w:rsid w:val="00354189"/>
    <w:rsid w:val="0036053F"/>
    <w:rsid w:val="00360B57"/>
    <w:rsid w:val="003646E2"/>
    <w:rsid w:val="003722DC"/>
    <w:rsid w:val="00372821"/>
    <w:rsid w:val="003810A6"/>
    <w:rsid w:val="00385BD7"/>
    <w:rsid w:val="0038627D"/>
    <w:rsid w:val="0039104C"/>
    <w:rsid w:val="003915FD"/>
    <w:rsid w:val="003922F1"/>
    <w:rsid w:val="003A02FA"/>
    <w:rsid w:val="003A1CB6"/>
    <w:rsid w:val="003A29D7"/>
    <w:rsid w:val="003A6AFA"/>
    <w:rsid w:val="003A74E4"/>
    <w:rsid w:val="003B4F11"/>
    <w:rsid w:val="003C666E"/>
    <w:rsid w:val="003D08AC"/>
    <w:rsid w:val="003D3B2C"/>
    <w:rsid w:val="003D3FD4"/>
    <w:rsid w:val="003E0A76"/>
    <w:rsid w:val="003E1640"/>
    <w:rsid w:val="003E249C"/>
    <w:rsid w:val="003E36AE"/>
    <w:rsid w:val="003E51F5"/>
    <w:rsid w:val="003E5DA2"/>
    <w:rsid w:val="003F6A9B"/>
    <w:rsid w:val="004003EE"/>
    <w:rsid w:val="00403949"/>
    <w:rsid w:val="00404BD9"/>
    <w:rsid w:val="004058BA"/>
    <w:rsid w:val="00407FC0"/>
    <w:rsid w:val="00413EB9"/>
    <w:rsid w:val="004147C4"/>
    <w:rsid w:val="00420200"/>
    <w:rsid w:val="004213BF"/>
    <w:rsid w:val="004214D6"/>
    <w:rsid w:val="00422B46"/>
    <w:rsid w:val="004242D5"/>
    <w:rsid w:val="00425FEB"/>
    <w:rsid w:val="004326D9"/>
    <w:rsid w:val="00433207"/>
    <w:rsid w:val="00441BEA"/>
    <w:rsid w:val="00442520"/>
    <w:rsid w:val="00445F56"/>
    <w:rsid w:val="004636F4"/>
    <w:rsid w:val="00480C71"/>
    <w:rsid w:val="004817E2"/>
    <w:rsid w:val="004848C0"/>
    <w:rsid w:val="0048634B"/>
    <w:rsid w:val="004869E9"/>
    <w:rsid w:val="00493B4E"/>
    <w:rsid w:val="00494C23"/>
    <w:rsid w:val="00494E7E"/>
    <w:rsid w:val="00495BF4"/>
    <w:rsid w:val="00497A6A"/>
    <w:rsid w:val="004A0178"/>
    <w:rsid w:val="004A1EEF"/>
    <w:rsid w:val="004A53CA"/>
    <w:rsid w:val="004A6DB9"/>
    <w:rsid w:val="004B74E9"/>
    <w:rsid w:val="004C053E"/>
    <w:rsid w:val="004C157F"/>
    <w:rsid w:val="004C16B4"/>
    <w:rsid w:val="004C1777"/>
    <w:rsid w:val="004D09B8"/>
    <w:rsid w:val="004D29B2"/>
    <w:rsid w:val="004D33F7"/>
    <w:rsid w:val="004D403C"/>
    <w:rsid w:val="004E023F"/>
    <w:rsid w:val="004E252F"/>
    <w:rsid w:val="004E26DE"/>
    <w:rsid w:val="004E35D5"/>
    <w:rsid w:val="004E3AD0"/>
    <w:rsid w:val="004E5160"/>
    <w:rsid w:val="004F7BF3"/>
    <w:rsid w:val="00502484"/>
    <w:rsid w:val="00502755"/>
    <w:rsid w:val="0050441B"/>
    <w:rsid w:val="005053E2"/>
    <w:rsid w:val="00506EC6"/>
    <w:rsid w:val="00510197"/>
    <w:rsid w:val="00511434"/>
    <w:rsid w:val="00513834"/>
    <w:rsid w:val="005244A0"/>
    <w:rsid w:val="005358A8"/>
    <w:rsid w:val="005359D7"/>
    <w:rsid w:val="005407BD"/>
    <w:rsid w:val="00543597"/>
    <w:rsid w:val="00552AC5"/>
    <w:rsid w:val="005701DD"/>
    <w:rsid w:val="0057454A"/>
    <w:rsid w:val="00575DAB"/>
    <w:rsid w:val="005804C0"/>
    <w:rsid w:val="00586F9C"/>
    <w:rsid w:val="005902C6"/>
    <w:rsid w:val="005A24D6"/>
    <w:rsid w:val="005A3C39"/>
    <w:rsid w:val="005A53E9"/>
    <w:rsid w:val="005A7462"/>
    <w:rsid w:val="005B04E3"/>
    <w:rsid w:val="005B112C"/>
    <w:rsid w:val="005B271E"/>
    <w:rsid w:val="005B38EF"/>
    <w:rsid w:val="005C06AB"/>
    <w:rsid w:val="005D0A58"/>
    <w:rsid w:val="005D16B6"/>
    <w:rsid w:val="005D4862"/>
    <w:rsid w:val="005E2474"/>
    <w:rsid w:val="005E26E6"/>
    <w:rsid w:val="005E41E9"/>
    <w:rsid w:val="005E4260"/>
    <w:rsid w:val="005E562E"/>
    <w:rsid w:val="005E596D"/>
    <w:rsid w:val="005F0DEA"/>
    <w:rsid w:val="005F63FD"/>
    <w:rsid w:val="006014E1"/>
    <w:rsid w:val="00601B5D"/>
    <w:rsid w:val="00615BAB"/>
    <w:rsid w:val="0061600B"/>
    <w:rsid w:val="006221A6"/>
    <w:rsid w:val="006234E5"/>
    <w:rsid w:val="006239FA"/>
    <w:rsid w:val="006310A0"/>
    <w:rsid w:val="00631355"/>
    <w:rsid w:val="00646191"/>
    <w:rsid w:val="00657E63"/>
    <w:rsid w:val="006612CB"/>
    <w:rsid w:val="0066230F"/>
    <w:rsid w:val="006625B2"/>
    <w:rsid w:val="00666C08"/>
    <w:rsid w:val="00666C13"/>
    <w:rsid w:val="006719C6"/>
    <w:rsid w:val="00674063"/>
    <w:rsid w:val="006770E6"/>
    <w:rsid w:val="00682A49"/>
    <w:rsid w:val="00684050"/>
    <w:rsid w:val="00685CC1"/>
    <w:rsid w:val="00687D46"/>
    <w:rsid w:val="00687E07"/>
    <w:rsid w:val="00692191"/>
    <w:rsid w:val="00695B73"/>
    <w:rsid w:val="006A2F35"/>
    <w:rsid w:val="006A4EB0"/>
    <w:rsid w:val="006B0C7D"/>
    <w:rsid w:val="006B3D0D"/>
    <w:rsid w:val="006B3EAB"/>
    <w:rsid w:val="006B49B3"/>
    <w:rsid w:val="006B52AF"/>
    <w:rsid w:val="006B6721"/>
    <w:rsid w:val="006B6851"/>
    <w:rsid w:val="006D66E0"/>
    <w:rsid w:val="006D6739"/>
    <w:rsid w:val="006E419A"/>
    <w:rsid w:val="006F1474"/>
    <w:rsid w:val="006F2727"/>
    <w:rsid w:val="006F4C74"/>
    <w:rsid w:val="006F4E62"/>
    <w:rsid w:val="006F658F"/>
    <w:rsid w:val="00701AA9"/>
    <w:rsid w:val="00705516"/>
    <w:rsid w:val="00706175"/>
    <w:rsid w:val="00714068"/>
    <w:rsid w:val="0071477E"/>
    <w:rsid w:val="0072050D"/>
    <w:rsid w:val="00722F65"/>
    <w:rsid w:val="00730F5C"/>
    <w:rsid w:val="007326C2"/>
    <w:rsid w:val="007332BF"/>
    <w:rsid w:val="00733D3C"/>
    <w:rsid w:val="00736095"/>
    <w:rsid w:val="00736727"/>
    <w:rsid w:val="00737335"/>
    <w:rsid w:val="0074100E"/>
    <w:rsid w:val="0074182F"/>
    <w:rsid w:val="00742506"/>
    <w:rsid w:val="007474C6"/>
    <w:rsid w:val="00747A3E"/>
    <w:rsid w:val="00753BB2"/>
    <w:rsid w:val="0076393E"/>
    <w:rsid w:val="00763FFD"/>
    <w:rsid w:val="00764B65"/>
    <w:rsid w:val="007714EA"/>
    <w:rsid w:val="00776303"/>
    <w:rsid w:val="0078024F"/>
    <w:rsid w:val="00780C8C"/>
    <w:rsid w:val="00784EB8"/>
    <w:rsid w:val="00785596"/>
    <w:rsid w:val="00790FB1"/>
    <w:rsid w:val="00791A92"/>
    <w:rsid w:val="00793448"/>
    <w:rsid w:val="007938D9"/>
    <w:rsid w:val="00796BD1"/>
    <w:rsid w:val="007A15E8"/>
    <w:rsid w:val="007A2B92"/>
    <w:rsid w:val="007B251B"/>
    <w:rsid w:val="007B4658"/>
    <w:rsid w:val="007B7636"/>
    <w:rsid w:val="007C07EE"/>
    <w:rsid w:val="007D0106"/>
    <w:rsid w:val="007D0861"/>
    <w:rsid w:val="007D2A7E"/>
    <w:rsid w:val="007D63B1"/>
    <w:rsid w:val="007D66F8"/>
    <w:rsid w:val="007E6D8A"/>
    <w:rsid w:val="007F1FD1"/>
    <w:rsid w:val="007F3B09"/>
    <w:rsid w:val="0080777E"/>
    <w:rsid w:val="00811135"/>
    <w:rsid w:val="008212E8"/>
    <w:rsid w:val="00830B86"/>
    <w:rsid w:val="00832347"/>
    <w:rsid w:val="008438DC"/>
    <w:rsid w:val="0084464B"/>
    <w:rsid w:val="00844F01"/>
    <w:rsid w:val="00847F37"/>
    <w:rsid w:val="00852DF0"/>
    <w:rsid w:val="00857166"/>
    <w:rsid w:val="008601BD"/>
    <w:rsid w:val="00860CF8"/>
    <w:rsid w:val="00866D39"/>
    <w:rsid w:val="00891870"/>
    <w:rsid w:val="008943D5"/>
    <w:rsid w:val="008A0F81"/>
    <w:rsid w:val="008A5C1C"/>
    <w:rsid w:val="008A5E7B"/>
    <w:rsid w:val="008B2F70"/>
    <w:rsid w:val="008B3FEE"/>
    <w:rsid w:val="008C0345"/>
    <w:rsid w:val="008D258D"/>
    <w:rsid w:val="008D7382"/>
    <w:rsid w:val="008F3B73"/>
    <w:rsid w:val="008F3C34"/>
    <w:rsid w:val="00903576"/>
    <w:rsid w:val="009036FF"/>
    <w:rsid w:val="00906565"/>
    <w:rsid w:val="009120E0"/>
    <w:rsid w:val="00915D66"/>
    <w:rsid w:val="00924C79"/>
    <w:rsid w:val="0092683F"/>
    <w:rsid w:val="00927795"/>
    <w:rsid w:val="00933176"/>
    <w:rsid w:val="00933C00"/>
    <w:rsid w:val="009347A6"/>
    <w:rsid w:val="00935E8A"/>
    <w:rsid w:val="00937DDD"/>
    <w:rsid w:val="0094209F"/>
    <w:rsid w:val="009427E4"/>
    <w:rsid w:val="00945499"/>
    <w:rsid w:val="0095019F"/>
    <w:rsid w:val="00950EA5"/>
    <w:rsid w:val="009511F1"/>
    <w:rsid w:val="009607CD"/>
    <w:rsid w:val="009620F9"/>
    <w:rsid w:val="0096578A"/>
    <w:rsid w:val="00971286"/>
    <w:rsid w:val="00971B95"/>
    <w:rsid w:val="00982B96"/>
    <w:rsid w:val="009836D2"/>
    <w:rsid w:val="00984894"/>
    <w:rsid w:val="00986164"/>
    <w:rsid w:val="00986C02"/>
    <w:rsid w:val="00992138"/>
    <w:rsid w:val="009960EA"/>
    <w:rsid w:val="009962FB"/>
    <w:rsid w:val="00996DD9"/>
    <w:rsid w:val="009A169E"/>
    <w:rsid w:val="009A3D69"/>
    <w:rsid w:val="009A5FCF"/>
    <w:rsid w:val="009A7CED"/>
    <w:rsid w:val="009B503D"/>
    <w:rsid w:val="009C701E"/>
    <w:rsid w:val="009C75AE"/>
    <w:rsid w:val="009D12CA"/>
    <w:rsid w:val="009D1D92"/>
    <w:rsid w:val="009D3A01"/>
    <w:rsid w:val="009D4D62"/>
    <w:rsid w:val="009D6249"/>
    <w:rsid w:val="009D7FA7"/>
    <w:rsid w:val="009E0715"/>
    <w:rsid w:val="009E16D0"/>
    <w:rsid w:val="009E486D"/>
    <w:rsid w:val="009E5DCB"/>
    <w:rsid w:val="009E5FBF"/>
    <w:rsid w:val="009E6E7A"/>
    <w:rsid w:val="009F07C7"/>
    <w:rsid w:val="009F20D4"/>
    <w:rsid w:val="009F4438"/>
    <w:rsid w:val="009F6391"/>
    <w:rsid w:val="00A03A6F"/>
    <w:rsid w:val="00A04776"/>
    <w:rsid w:val="00A10108"/>
    <w:rsid w:val="00A11A5F"/>
    <w:rsid w:val="00A12B88"/>
    <w:rsid w:val="00A12EEB"/>
    <w:rsid w:val="00A15708"/>
    <w:rsid w:val="00A15A80"/>
    <w:rsid w:val="00A314A1"/>
    <w:rsid w:val="00A33D22"/>
    <w:rsid w:val="00A3449D"/>
    <w:rsid w:val="00A40888"/>
    <w:rsid w:val="00A417D5"/>
    <w:rsid w:val="00A41FD5"/>
    <w:rsid w:val="00A42962"/>
    <w:rsid w:val="00A44AAF"/>
    <w:rsid w:val="00A47EC2"/>
    <w:rsid w:val="00A50989"/>
    <w:rsid w:val="00A52670"/>
    <w:rsid w:val="00A555D5"/>
    <w:rsid w:val="00A57098"/>
    <w:rsid w:val="00A64DB7"/>
    <w:rsid w:val="00A67CFD"/>
    <w:rsid w:val="00A729A3"/>
    <w:rsid w:val="00A827CD"/>
    <w:rsid w:val="00A82AA7"/>
    <w:rsid w:val="00A913F6"/>
    <w:rsid w:val="00A931D4"/>
    <w:rsid w:val="00A95169"/>
    <w:rsid w:val="00A96DD8"/>
    <w:rsid w:val="00AA1C63"/>
    <w:rsid w:val="00AA4F45"/>
    <w:rsid w:val="00AB4149"/>
    <w:rsid w:val="00AB4ACD"/>
    <w:rsid w:val="00AB58DD"/>
    <w:rsid w:val="00AD0455"/>
    <w:rsid w:val="00AD2410"/>
    <w:rsid w:val="00AD3F3D"/>
    <w:rsid w:val="00AD6F8A"/>
    <w:rsid w:val="00AD7174"/>
    <w:rsid w:val="00AE19E3"/>
    <w:rsid w:val="00AE6C97"/>
    <w:rsid w:val="00AF15AF"/>
    <w:rsid w:val="00AF3321"/>
    <w:rsid w:val="00AF5163"/>
    <w:rsid w:val="00B02E68"/>
    <w:rsid w:val="00B05398"/>
    <w:rsid w:val="00B06FCF"/>
    <w:rsid w:val="00B40212"/>
    <w:rsid w:val="00B402F2"/>
    <w:rsid w:val="00B411EB"/>
    <w:rsid w:val="00B42162"/>
    <w:rsid w:val="00B46F48"/>
    <w:rsid w:val="00B50645"/>
    <w:rsid w:val="00B50B3E"/>
    <w:rsid w:val="00B51499"/>
    <w:rsid w:val="00B52388"/>
    <w:rsid w:val="00B62204"/>
    <w:rsid w:val="00B635F3"/>
    <w:rsid w:val="00B6641F"/>
    <w:rsid w:val="00B71A82"/>
    <w:rsid w:val="00B71B44"/>
    <w:rsid w:val="00B7297B"/>
    <w:rsid w:val="00B76FBC"/>
    <w:rsid w:val="00B8154F"/>
    <w:rsid w:val="00B83A18"/>
    <w:rsid w:val="00B8405E"/>
    <w:rsid w:val="00B8727E"/>
    <w:rsid w:val="00B90026"/>
    <w:rsid w:val="00BA023E"/>
    <w:rsid w:val="00BA3795"/>
    <w:rsid w:val="00BA39E4"/>
    <w:rsid w:val="00BA3AFD"/>
    <w:rsid w:val="00BB019C"/>
    <w:rsid w:val="00BB320B"/>
    <w:rsid w:val="00BB3B83"/>
    <w:rsid w:val="00BB3C40"/>
    <w:rsid w:val="00BB4BA5"/>
    <w:rsid w:val="00BB63C6"/>
    <w:rsid w:val="00BC3C01"/>
    <w:rsid w:val="00BD0CC5"/>
    <w:rsid w:val="00BD4256"/>
    <w:rsid w:val="00BD5F6B"/>
    <w:rsid w:val="00BE0201"/>
    <w:rsid w:val="00BE5B56"/>
    <w:rsid w:val="00BF4DE9"/>
    <w:rsid w:val="00BF4E28"/>
    <w:rsid w:val="00BF4EE3"/>
    <w:rsid w:val="00BF523A"/>
    <w:rsid w:val="00BF7D06"/>
    <w:rsid w:val="00C05D7E"/>
    <w:rsid w:val="00C12FEE"/>
    <w:rsid w:val="00C267A4"/>
    <w:rsid w:val="00C2714F"/>
    <w:rsid w:val="00C3323B"/>
    <w:rsid w:val="00C33D6F"/>
    <w:rsid w:val="00C35049"/>
    <w:rsid w:val="00C3615F"/>
    <w:rsid w:val="00C44CB2"/>
    <w:rsid w:val="00C45D50"/>
    <w:rsid w:val="00C4604A"/>
    <w:rsid w:val="00C47E6A"/>
    <w:rsid w:val="00C5254E"/>
    <w:rsid w:val="00C55548"/>
    <w:rsid w:val="00C571FC"/>
    <w:rsid w:val="00C574FE"/>
    <w:rsid w:val="00C576EB"/>
    <w:rsid w:val="00C64DD1"/>
    <w:rsid w:val="00C65790"/>
    <w:rsid w:val="00C66BC6"/>
    <w:rsid w:val="00C71E7C"/>
    <w:rsid w:val="00C76921"/>
    <w:rsid w:val="00C7725D"/>
    <w:rsid w:val="00C8034A"/>
    <w:rsid w:val="00C815D7"/>
    <w:rsid w:val="00C81FCF"/>
    <w:rsid w:val="00C8334F"/>
    <w:rsid w:val="00C9182F"/>
    <w:rsid w:val="00C924E0"/>
    <w:rsid w:val="00C928A2"/>
    <w:rsid w:val="00C94901"/>
    <w:rsid w:val="00CA0070"/>
    <w:rsid w:val="00CA1974"/>
    <w:rsid w:val="00CA2620"/>
    <w:rsid w:val="00CA4FC4"/>
    <w:rsid w:val="00CA66D0"/>
    <w:rsid w:val="00CA6A60"/>
    <w:rsid w:val="00CA75BD"/>
    <w:rsid w:val="00CB50C4"/>
    <w:rsid w:val="00CB572A"/>
    <w:rsid w:val="00CB63E9"/>
    <w:rsid w:val="00CB65D5"/>
    <w:rsid w:val="00CC052E"/>
    <w:rsid w:val="00CC2ED0"/>
    <w:rsid w:val="00CC6EF3"/>
    <w:rsid w:val="00CC7475"/>
    <w:rsid w:val="00CC7726"/>
    <w:rsid w:val="00CD14F2"/>
    <w:rsid w:val="00CD3F04"/>
    <w:rsid w:val="00CE1958"/>
    <w:rsid w:val="00CE1F6B"/>
    <w:rsid w:val="00CE2B4F"/>
    <w:rsid w:val="00CE3CD6"/>
    <w:rsid w:val="00CE4804"/>
    <w:rsid w:val="00CE6972"/>
    <w:rsid w:val="00CE7415"/>
    <w:rsid w:val="00D01675"/>
    <w:rsid w:val="00D07AFD"/>
    <w:rsid w:val="00D1639F"/>
    <w:rsid w:val="00D210F0"/>
    <w:rsid w:val="00D21DE5"/>
    <w:rsid w:val="00D220B7"/>
    <w:rsid w:val="00D25A74"/>
    <w:rsid w:val="00D278C5"/>
    <w:rsid w:val="00D32EAB"/>
    <w:rsid w:val="00D3372B"/>
    <w:rsid w:val="00D35157"/>
    <w:rsid w:val="00D40C8F"/>
    <w:rsid w:val="00D45796"/>
    <w:rsid w:val="00D46648"/>
    <w:rsid w:val="00D50C63"/>
    <w:rsid w:val="00D52CF2"/>
    <w:rsid w:val="00D53D48"/>
    <w:rsid w:val="00D53DE2"/>
    <w:rsid w:val="00D57DDF"/>
    <w:rsid w:val="00D62E41"/>
    <w:rsid w:val="00D6506E"/>
    <w:rsid w:val="00D704F2"/>
    <w:rsid w:val="00D71D6C"/>
    <w:rsid w:val="00D7270F"/>
    <w:rsid w:val="00D7611B"/>
    <w:rsid w:val="00D80D6F"/>
    <w:rsid w:val="00D8339F"/>
    <w:rsid w:val="00D83685"/>
    <w:rsid w:val="00D84369"/>
    <w:rsid w:val="00D84F85"/>
    <w:rsid w:val="00D86D3F"/>
    <w:rsid w:val="00D87882"/>
    <w:rsid w:val="00D908BE"/>
    <w:rsid w:val="00D95702"/>
    <w:rsid w:val="00D97D9E"/>
    <w:rsid w:val="00DA230B"/>
    <w:rsid w:val="00DA2536"/>
    <w:rsid w:val="00DA76DA"/>
    <w:rsid w:val="00DB24AC"/>
    <w:rsid w:val="00DB5280"/>
    <w:rsid w:val="00DB79DF"/>
    <w:rsid w:val="00DC1C18"/>
    <w:rsid w:val="00DD23E4"/>
    <w:rsid w:val="00DD4911"/>
    <w:rsid w:val="00DD6260"/>
    <w:rsid w:val="00DD6C94"/>
    <w:rsid w:val="00DD6D42"/>
    <w:rsid w:val="00DE021D"/>
    <w:rsid w:val="00DE12AA"/>
    <w:rsid w:val="00DE3911"/>
    <w:rsid w:val="00DF0EE0"/>
    <w:rsid w:val="00DF73D2"/>
    <w:rsid w:val="00E00BA4"/>
    <w:rsid w:val="00E02701"/>
    <w:rsid w:val="00E029AA"/>
    <w:rsid w:val="00E05110"/>
    <w:rsid w:val="00E05E87"/>
    <w:rsid w:val="00E06BFF"/>
    <w:rsid w:val="00E108ED"/>
    <w:rsid w:val="00E116D3"/>
    <w:rsid w:val="00E1323F"/>
    <w:rsid w:val="00E13F92"/>
    <w:rsid w:val="00E153D3"/>
    <w:rsid w:val="00E176A9"/>
    <w:rsid w:val="00E244C4"/>
    <w:rsid w:val="00E2476E"/>
    <w:rsid w:val="00E27181"/>
    <w:rsid w:val="00E301E1"/>
    <w:rsid w:val="00E36227"/>
    <w:rsid w:val="00E36D27"/>
    <w:rsid w:val="00E36F53"/>
    <w:rsid w:val="00E37230"/>
    <w:rsid w:val="00E4284F"/>
    <w:rsid w:val="00E4320C"/>
    <w:rsid w:val="00E4464B"/>
    <w:rsid w:val="00E45975"/>
    <w:rsid w:val="00E47F21"/>
    <w:rsid w:val="00E5050E"/>
    <w:rsid w:val="00E50AF7"/>
    <w:rsid w:val="00E57B17"/>
    <w:rsid w:val="00E65872"/>
    <w:rsid w:val="00E66499"/>
    <w:rsid w:val="00E70F30"/>
    <w:rsid w:val="00E71E8E"/>
    <w:rsid w:val="00E737A5"/>
    <w:rsid w:val="00E763BD"/>
    <w:rsid w:val="00E81DEA"/>
    <w:rsid w:val="00E859D2"/>
    <w:rsid w:val="00E90B54"/>
    <w:rsid w:val="00E918D5"/>
    <w:rsid w:val="00E9615A"/>
    <w:rsid w:val="00E96366"/>
    <w:rsid w:val="00EA2262"/>
    <w:rsid w:val="00EA280E"/>
    <w:rsid w:val="00EA333F"/>
    <w:rsid w:val="00EA649F"/>
    <w:rsid w:val="00EB309A"/>
    <w:rsid w:val="00EB5162"/>
    <w:rsid w:val="00EB7C6F"/>
    <w:rsid w:val="00EC087B"/>
    <w:rsid w:val="00EC4D8A"/>
    <w:rsid w:val="00ED05AA"/>
    <w:rsid w:val="00ED2AF2"/>
    <w:rsid w:val="00ED4C8A"/>
    <w:rsid w:val="00EE01C9"/>
    <w:rsid w:val="00EE0B4E"/>
    <w:rsid w:val="00EE1DA1"/>
    <w:rsid w:val="00EE298E"/>
    <w:rsid w:val="00EE424D"/>
    <w:rsid w:val="00EE4943"/>
    <w:rsid w:val="00EF4329"/>
    <w:rsid w:val="00EF4343"/>
    <w:rsid w:val="00EF452C"/>
    <w:rsid w:val="00F00524"/>
    <w:rsid w:val="00F03850"/>
    <w:rsid w:val="00F135DA"/>
    <w:rsid w:val="00F169A2"/>
    <w:rsid w:val="00F22A40"/>
    <w:rsid w:val="00F22D9F"/>
    <w:rsid w:val="00F248BE"/>
    <w:rsid w:val="00F3241E"/>
    <w:rsid w:val="00F32A75"/>
    <w:rsid w:val="00F34D80"/>
    <w:rsid w:val="00F35912"/>
    <w:rsid w:val="00F4670A"/>
    <w:rsid w:val="00F54BC8"/>
    <w:rsid w:val="00F567B7"/>
    <w:rsid w:val="00F63DD4"/>
    <w:rsid w:val="00F65F31"/>
    <w:rsid w:val="00F722C1"/>
    <w:rsid w:val="00F73F12"/>
    <w:rsid w:val="00F7423A"/>
    <w:rsid w:val="00F77178"/>
    <w:rsid w:val="00F77316"/>
    <w:rsid w:val="00F8323D"/>
    <w:rsid w:val="00F86A09"/>
    <w:rsid w:val="00F87F9E"/>
    <w:rsid w:val="00F95F95"/>
    <w:rsid w:val="00FA4947"/>
    <w:rsid w:val="00FA7D39"/>
    <w:rsid w:val="00FB15ED"/>
    <w:rsid w:val="00FB2713"/>
    <w:rsid w:val="00FB672F"/>
    <w:rsid w:val="00FB70EF"/>
    <w:rsid w:val="00FC2E3D"/>
    <w:rsid w:val="00FD2712"/>
    <w:rsid w:val="00FD5540"/>
    <w:rsid w:val="00FD5E0A"/>
    <w:rsid w:val="00FE5D45"/>
    <w:rsid w:val="00FF3E84"/>
    <w:rsid w:val="00FF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0003"/>
  <w15:chartTrackingRefBased/>
  <w15:docId w15:val="{C1AB73A1-9970-4DAD-8875-A32C5851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28A2"/>
    <w:pPr>
      <w:widowControl w:val="0"/>
      <w:autoSpaceDE w:val="0"/>
      <w:autoSpaceDN w:val="0"/>
      <w:spacing w:after="0" w:line="240" w:lineRule="auto"/>
      <w:ind w:left="820" w:hanging="269"/>
      <w:outlineLvl w:val="0"/>
    </w:pPr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1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14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1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E2B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70"/>
  </w:style>
  <w:style w:type="paragraph" w:styleId="Footer">
    <w:name w:val="footer"/>
    <w:basedOn w:val="Normal"/>
    <w:link w:val="FooterChar"/>
    <w:uiPriority w:val="99"/>
    <w:unhideWhenUsed/>
    <w:rsid w:val="00891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70"/>
  </w:style>
  <w:style w:type="character" w:customStyle="1" w:styleId="Heading1Char">
    <w:name w:val="Heading 1 Char"/>
    <w:basedOn w:val="DefaultParagraphFont"/>
    <w:link w:val="Heading1"/>
    <w:uiPriority w:val="1"/>
    <w:rsid w:val="00C928A2"/>
    <w:rPr>
      <w:rFonts w:ascii="Arial" w:eastAsia="Arial" w:hAnsi="Arial" w:cs="Arial"/>
      <w:b/>
      <w:bCs/>
      <w:sz w:val="24"/>
      <w:szCs w:val="24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601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14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6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vingtonclerk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Meeting Pack</vt:lpstr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Meeting Pack</dc:title>
  <dc:subject/>
  <dc:creator>Parish Clerk</dc:creator>
  <cp:keywords/>
  <dc:description/>
  <cp:lastModifiedBy>Meg Humphries</cp:lastModifiedBy>
  <cp:revision>21</cp:revision>
  <cp:lastPrinted>2020-10-28T09:18:00Z</cp:lastPrinted>
  <dcterms:created xsi:type="dcterms:W3CDTF">2020-02-26T13:53:00Z</dcterms:created>
  <dcterms:modified xsi:type="dcterms:W3CDTF">2020-10-28T09:18:00Z</dcterms:modified>
</cp:coreProperties>
</file>