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1D" w:rsidRDefault="00421B03">
      <w:pPr>
        <w:spacing w:after="221" w:line="259" w:lineRule="auto"/>
        <w:ind w:left="-5"/>
      </w:pPr>
      <w:bookmarkStart w:id="0" w:name="_GoBack"/>
      <w:bookmarkEnd w:id="0"/>
      <w:r>
        <w:rPr>
          <w:b/>
        </w:rPr>
        <w:t xml:space="preserve">ALVINGTON NDP AREA  </w:t>
      </w:r>
    </w:p>
    <w:p w:rsidR="0021681D" w:rsidRDefault="00421B03">
      <w:pPr>
        <w:spacing w:after="219" w:line="259" w:lineRule="auto"/>
        <w:ind w:left="-5"/>
      </w:pPr>
      <w:r>
        <w:rPr>
          <w:b/>
        </w:rPr>
        <w:t xml:space="preserve">NDP 1ST CONSULTATION EVENT SUMMARY </w:t>
      </w:r>
    </w:p>
    <w:p w:rsidR="0021681D" w:rsidRDefault="00421B03">
      <w:pPr>
        <w:pStyle w:val="Heading1"/>
        <w:spacing w:after="31"/>
        <w:ind w:left="-5"/>
      </w:pPr>
      <w:r>
        <w:t xml:space="preserve">General Comments </w:t>
      </w:r>
    </w:p>
    <w:p w:rsidR="0021681D" w:rsidRDefault="00421B03">
      <w:pPr>
        <w:numPr>
          <w:ilvl w:val="0"/>
          <w:numId w:val="1"/>
        </w:numPr>
        <w:ind w:hanging="428"/>
      </w:pPr>
      <w:r>
        <w:t>The event took place on Sunday 23</w:t>
      </w:r>
      <w:r>
        <w:rPr>
          <w:vertAlign w:val="superscript"/>
        </w:rPr>
        <w:t>rd</w:t>
      </w:r>
      <w:r>
        <w:t xml:space="preserve"> October 2016 between 10.00am and 4.00pm and held as a </w:t>
      </w:r>
      <w:proofErr w:type="gramStart"/>
      <w:r>
        <w:t>drop in</w:t>
      </w:r>
      <w:proofErr w:type="gramEnd"/>
      <w:r>
        <w:t xml:space="preserve"> session at </w:t>
      </w:r>
      <w:proofErr w:type="spellStart"/>
      <w:r>
        <w:t>Alvington</w:t>
      </w:r>
      <w:proofErr w:type="spellEnd"/>
      <w:r>
        <w:t xml:space="preserve"> Memorial Hall  </w:t>
      </w:r>
    </w:p>
    <w:p w:rsidR="0021681D" w:rsidRDefault="00421B03">
      <w:pPr>
        <w:spacing w:after="25" w:line="259" w:lineRule="auto"/>
        <w:ind w:left="0" w:firstLine="0"/>
      </w:pPr>
      <w:r>
        <w:rPr>
          <w:b/>
        </w:rPr>
        <w:t xml:space="preserve"> </w:t>
      </w:r>
    </w:p>
    <w:p w:rsidR="0021681D" w:rsidRDefault="00421B03">
      <w:pPr>
        <w:numPr>
          <w:ilvl w:val="0"/>
          <w:numId w:val="1"/>
        </w:numPr>
        <w:ind w:hanging="428"/>
      </w:pPr>
      <w:r>
        <w:t>The NDP event outlined the history of the area with photographs, local history information and maps dating back to the 19</w:t>
      </w:r>
      <w:r>
        <w:rPr>
          <w:vertAlign w:val="superscript"/>
        </w:rPr>
        <w:t>th</w:t>
      </w:r>
      <w:r>
        <w:t xml:space="preserve"> century. There were themed displays: Housing, Transport, Traffic and Road Safety, Flooding, Environment, Work and Infrastructure the</w:t>
      </w:r>
      <w:r>
        <w:t xml:space="preserve">med information. Reports, planning documents and character assessments of the area could also be viewed. </w:t>
      </w:r>
    </w:p>
    <w:p w:rsidR="0021681D" w:rsidRDefault="00421B03">
      <w:pPr>
        <w:spacing w:after="34" w:line="259" w:lineRule="auto"/>
        <w:ind w:left="0" w:firstLine="0"/>
      </w:pPr>
      <w:r>
        <w:rPr>
          <w:rFonts w:ascii="Arial" w:eastAsia="Arial" w:hAnsi="Arial" w:cs="Arial"/>
        </w:rPr>
        <w:t xml:space="preserve"> </w:t>
      </w:r>
    </w:p>
    <w:p w:rsidR="0021681D" w:rsidRDefault="00421B03">
      <w:pPr>
        <w:numPr>
          <w:ilvl w:val="0"/>
          <w:numId w:val="1"/>
        </w:numPr>
        <w:ind w:hanging="428"/>
      </w:pPr>
      <w:r>
        <w:t xml:space="preserve">The event was advertised through:  </w:t>
      </w:r>
    </w:p>
    <w:p w:rsidR="0021681D" w:rsidRDefault="00421B03">
      <w:pPr>
        <w:ind w:left="438" w:right="1292"/>
      </w:pPr>
      <w:r>
        <w:t xml:space="preserve">The </w:t>
      </w:r>
      <w:proofErr w:type="spellStart"/>
      <w:r>
        <w:t>Alvington</w:t>
      </w:r>
      <w:proofErr w:type="spellEnd"/>
      <w:r>
        <w:t xml:space="preserve"> Parish website and newsletter which reaches every household in the Parish </w:t>
      </w:r>
    </w:p>
    <w:p w:rsidR="0021681D" w:rsidRDefault="00421B03">
      <w:pPr>
        <w:ind w:left="438" w:right="4249"/>
      </w:pPr>
      <w:r>
        <w:t>Posters on the Parish n</w:t>
      </w:r>
      <w:r>
        <w:t xml:space="preserve">oticeboard and in the village hall.  Flyers were available in the local pubs and village hall Email invitations to key stakeholders and partners. </w:t>
      </w:r>
    </w:p>
    <w:p w:rsidR="0021681D" w:rsidRDefault="00421B03">
      <w:pPr>
        <w:spacing w:after="25" w:line="259" w:lineRule="auto"/>
        <w:ind w:left="0" w:firstLine="0"/>
      </w:pPr>
      <w:r>
        <w:t xml:space="preserve"> </w:t>
      </w:r>
    </w:p>
    <w:p w:rsidR="0021681D" w:rsidRDefault="00421B03">
      <w:pPr>
        <w:numPr>
          <w:ilvl w:val="0"/>
          <w:numId w:val="1"/>
        </w:numPr>
        <w:ind w:hanging="428"/>
      </w:pPr>
      <w:r>
        <w:t>109 people signed in with a non-obligatory signature but obligatory postcode. The average time people spent</w:t>
      </w:r>
      <w:r>
        <w:t xml:space="preserve"> at the event was 45 minutes- 1 </w:t>
      </w:r>
      <w:proofErr w:type="gramStart"/>
      <w:r>
        <w:t>hour</w:t>
      </w:r>
      <w:proofErr w:type="gramEnd"/>
      <w:r>
        <w:t xml:space="preserve">. </w:t>
      </w:r>
      <w:r>
        <w:rPr>
          <w:b/>
        </w:rPr>
        <w:t xml:space="preserve"> </w:t>
      </w:r>
    </w:p>
    <w:p w:rsidR="0021681D" w:rsidRDefault="00421B03">
      <w:pPr>
        <w:spacing w:after="25" w:line="259" w:lineRule="auto"/>
        <w:ind w:left="428" w:firstLine="0"/>
      </w:pPr>
      <w:r>
        <w:rPr>
          <w:b/>
        </w:rPr>
        <w:t xml:space="preserve"> </w:t>
      </w:r>
    </w:p>
    <w:p w:rsidR="0021681D" w:rsidRDefault="00421B03">
      <w:pPr>
        <w:numPr>
          <w:ilvl w:val="0"/>
          <w:numId w:val="1"/>
        </w:numPr>
        <w:ind w:hanging="428"/>
      </w:pPr>
      <w:r>
        <w:t>A questionnaire was given to every attendee and also available online. Many people filled in the questionnaire over refreshments where they had the opportunity to discuss issues. Members of the Steering Group and t</w:t>
      </w:r>
      <w:r>
        <w:t xml:space="preserve">he </w:t>
      </w:r>
      <w:proofErr w:type="spellStart"/>
      <w:r>
        <w:t>Glos</w:t>
      </w:r>
      <w:proofErr w:type="spellEnd"/>
      <w:r>
        <w:t xml:space="preserve"> Rural Community Council Community Adviser were on hand to answer questions and encourage comments. </w:t>
      </w:r>
      <w:r>
        <w:rPr>
          <w:b/>
        </w:rPr>
        <w:t xml:space="preserve"> </w:t>
      </w:r>
    </w:p>
    <w:p w:rsidR="0021681D" w:rsidRDefault="00421B03">
      <w:pPr>
        <w:spacing w:after="0" w:line="259" w:lineRule="auto"/>
        <w:ind w:left="0" w:firstLine="0"/>
      </w:pPr>
      <w:r>
        <w:rPr>
          <w:b/>
        </w:rPr>
        <w:t xml:space="preserve"> </w:t>
      </w:r>
    </w:p>
    <w:p w:rsidR="0021681D" w:rsidRDefault="00421B03">
      <w:pPr>
        <w:pStyle w:val="Heading1"/>
        <w:ind w:left="-5"/>
      </w:pPr>
      <w:r>
        <w:t xml:space="preserve">Consultation </w:t>
      </w:r>
    </w:p>
    <w:p w:rsidR="0021681D" w:rsidRDefault="00421B03">
      <w:pPr>
        <w:spacing w:after="0" w:line="259" w:lineRule="auto"/>
        <w:ind w:left="0" w:firstLine="0"/>
      </w:pPr>
      <w:r>
        <w:rPr>
          <w:b/>
        </w:rPr>
        <w:t xml:space="preserve"> </w:t>
      </w:r>
    </w:p>
    <w:p w:rsidR="0021681D" w:rsidRDefault="00421B03">
      <w:pPr>
        <w:spacing w:after="48"/>
        <w:ind w:left="-5"/>
      </w:pPr>
      <w:r>
        <w:t xml:space="preserve">Attendees were consulted on the following: </w:t>
      </w:r>
    </w:p>
    <w:p w:rsidR="0021681D" w:rsidRDefault="00421B03">
      <w:pPr>
        <w:numPr>
          <w:ilvl w:val="0"/>
          <w:numId w:val="2"/>
        </w:numPr>
        <w:ind w:hanging="360"/>
      </w:pPr>
      <w:r>
        <w:rPr>
          <w:sz w:val="22"/>
        </w:rPr>
        <w:t xml:space="preserve">Distinctive character. </w:t>
      </w:r>
      <w:r>
        <w:t xml:space="preserve"> </w:t>
      </w:r>
    </w:p>
    <w:p w:rsidR="0021681D" w:rsidRDefault="00421B03">
      <w:pPr>
        <w:numPr>
          <w:ilvl w:val="0"/>
          <w:numId w:val="2"/>
        </w:numPr>
        <w:ind w:hanging="360"/>
      </w:pPr>
      <w:r>
        <w:t xml:space="preserve">Housing, Transport, Traffic and Road Safety, Flooding, Environment, Work and Infrastructure.  </w:t>
      </w:r>
    </w:p>
    <w:p w:rsidR="0021681D" w:rsidRDefault="00421B03">
      <w:pPr>
        <w:numPr>
          <w:ilvl w:val="0"/>
          <w:numId w:val="2"/>
        </w:numPr>
        <w:ind w:hanging="360"/>
      </w:pPr>
      <w:r>
        <w:rPr>
          <w:sz w:val="22"/>
        </w:rPr>
        <w:t xml:space="preserve">What people liked about </w:t>
      </w:r>
      <w:proofErr w:type="spellStart"/>
      <w:r>
        <w:rPr>
          <w:sz w:val="22"/>
        </w:rPr>
        <w:t>Alvington</w:t>
      </w:r>
      <w:proofErr w:type="spellEnd"/>
      <w:r>
        <w:rPr>
          <w:sz w:val="22"/>
        </w:rPr>
        <w:t xml:space="preserve"> and what could be improved</w:t>
      </w:r>
      <w:r>
        <w:t xml:space="preserve"> </w:t>
      </w:r>
    </w:p>
    <w:p w:rsidR="0021681D" w:rsidRDefault="00421B03">
      <w:pPr>
        <w:numPr>
          <w:ilvl w:val="0"/>
          <w:numId w:val="2"/>
        </w:numPr>
        <w:ind w:hanging="360"/>
      </w:pPr>
      <w:r>
        <w:rPr>
          <w:sz w:val="22"/>
        </w:rPr>
        <w:t>Priority topics</w:t>
      </w:r>
      <w:r>
        <w:t xml:space="preserve"> </w:t>
      </w:r>
    </w:p>
    <w:p w:rsidR="0021681D" w:rsidRDefault="00421B03">
      <w:pPr>
        <w:numPr>
          <w:ilvl w:val="0"/>
          <w:numId w:val="2"/>
        </w:numPr>
        <w:ind w:hanging="360"/>
      </w:pPr>
      <w:r>
        <w:t xml:space="preserve">The comments were analysed externally  </w:t>
      </w:r>
    </w:p>
    <w:p w:rsidR="0021681D" w:rsidRDefault="00421B03">
      <w:pPr>
        <w:spacing w:after="0" w:line="259" w:lineRule="auto"/>
        <w:ind w:left="0" w:firstLine="0"/>
      </w:pPr>
      <w:r>
        <w:rPr>
          <w:b/>
          <w:sz w:val="22"/>
        </w:rPr>
        <w:t xml:space="preserve"> </w:t>
      </w:r>
    </w:p>
    <w:p w:rsidR="0021681D" w:rsidRDefault="00421B03">
      <w:pPr>
        <w:spacing w:after="0" w:line="259" w:lineRule="auto"/>
        <w:ind w:left="-5"/>
      </w:pPr>
      <w:r>
        <w:rPr>
          <w:b/>
          <w:sz w:val="22"/>
        </w:rPr>
        <w:t xml:space="preserve">Questionnaire </w:t>
      </w:r>
    </w:p>
    <w:p w:rsidR="0021681D" w:rsidRDefault="00421B03">
      <w:pPr>
        <w:ind w:left="-5"/>
      </w:pPr>
      <w:r>
        <w:rPr>
          <w:sz w:val="22"/>
        </w:rPr>
        <w:t>76 questionnaires were co</w:t>
      </w:r>
      <w:r>
        <w:rPr>
          <w:sz w:val="22"/>
        </w:rPr>
        <w:t xml:space="preserve">mpleted from a wide postcode area. The age range was as follows:  </w:t>
      </w:r>
    </w:p>
    <w:tbl>
      <w:tblPr>
        <w:tblStyle w:val="TableGrid"/>
        <w:tblW w:w="9955" w:type="dxa"/>
        <w:tblInd w:w="5" w:type="dxa"/>
        <w:tblCellMar>
          <w:top w:w="53" w:type="dxa"/>
          <w:left w:w="108" w:type="dxa"/>
          <w:bottom w:w="5" w:type="dxa"/>
          <w:right w:w="54" w:type="dxa"/>
        </w:tblCellMar>
        <w:tblLook w:val="04A0" w:firstRow="1" w:lastRow="0" w:firstColumn="1" w:lastColumn="0" w:noHBand="0" w:noVBand="1"/>
      </w:tblPr>
      <w:tblGrid>
        <w:gridCol w:w="2440"/>
        <w:gridCol w:w="1136"/>
        <w:gridCol w:w="1274"/>
        <w:gridCol w:w="1277"/>
        <w:gridCol w:w="1133"/>
        <w:gridCol w:w="1135"/>
        <w:gridCol w:w="1560"/>
      </w:tblGrid>
      <w:tr w:rsidR="0021681D">
        <w:trPr>
          <w:trHeight w:val="411"/>
        </w:trPr>
        <w:tc>
          <w:tcPr>
            <w:tcW w:w="2439" w:type="dxa"/>
            <w:tcBorders>
              <w:top w:val="single" w:sz="4" w:space="0" w:color="000000"/>
              <w:left w:val="single" w:sz="4" w:space="0" w:color="000000"/>
              <w:bottom w:val="single" w:sz="4" w:space="0" w:color="000000"/>
              <w:right w:val="single" w:sz="4" w:space="0" w:color="000000"/>
            </w:tcBorders>
            <w:vAlign w:val="bottom"/>
          </w:tcPr>
          <w:p w:rsidR="0021681D" w:rsidRDefault="00421B03">
            <w:pPr>
              <w:spacing w:after="0" w:line="259" w:lineRule="auto"/>
              <w:ind w:left="0" w:firstLine="0"/>
            </w:pPr>
            <w:r>
              <w:t xml:space="preserve">AGE </w:t>
            </w:r>
          </w:p>
        </w:tc>
        <w:tc>
          <w:tcPr>
            <w:tcW w:w="1136" w:type="dxa"/>
            <w:tcBorders>
              <w:top w:val="single" w:sz="4" w:space="0" w:color="000000"/>
              <w:left w:val="single" w:sz="4" w:space="0" w:color="000000"/>
              <w:bottom w:val="single" w:sz="4" w:space="0" w:color="000000"/>
              <w:right w:val="single" w:sz="4" w:space="0" w:color="000000"/>
            </w:tcBorders>
            <w:vAlign w:val="bottom"/>
          </w:tcPr>
          <w:p w:rsidR="0021681D" w:rsidRDefault="00421B03">
            <w:pPr>
              <w:spacing w:after="0" w:line="259" w:lineRule="auto"/>
              <w:ind w:left="0" w:right="57" w:firstLine="0"/>
              <w:jc w:val="right"/>
            </w:pPr>
            <w:r>
              <w:t xml:space="preserve">up to 11 </w:t>
            </w:r>
          </w:p>
        </w:tc>
        <w:tc>
          <w:tcPr>
            <w:tcW w:w="1274"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84" w:firstLine="0"/>
              <w:jc w:val="right"/>
            </w:pPr>
            <w:r>
              <w:t xml:space="preserve">12- 17 </w:t>
            </w:r>
          </w:p>
        </w:tc>
        <w:tc>
          <w:tcPr>
            <w:tcW w:w="127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93" w:firstLine="0"/>
              <w:jc w:val="center"/>
            </w:pPr>
            <w:r>
              <w:t xml:space="preserve"> 18 - 25 </w:t>
            </w:r>
          </w:p>
        </w:tc>
        <w:tc>
          <w:tcPr>
            <w:tcW w:w="1133"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3" w:firstLine="0"/>
              <w:jc w:val="right"/>
            </w:pPr>
            <w:r>
              <w:t xml:space="preserve">26 - 59 </w:t>
            </w:r>
          </w:p>
        </w:tc>
        <w:tc>
          <w:tcPr>
            <w:tcW w:w="1135"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5" w:firstLine="0"/>
              <w:jc w:val="right"/>
            </w:pPr>
            <w:r>
              <w:t xml:space="preserve">Age 60+ </w:t>
            </w:r>
          </w:p>
        </w:tc>
        <w:tc>
          <w:tcPr>
            <w:tcW w:w="156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4" w:firstLine="0"/>
            </w:pPr>
            <w:r>
              <w:t xml:space="preserve">No age ticked </w:t>
            </w:r>
          </w:p>
        </w:tc>
      </w:tr>
      <w:tr w:rsidR="0021681D">
        <w:trPr>
          <w:trHeight w:val="422"/>
        </w:trPr>
        <w:tc>
          <w:tcPr>
            <w:tcW w:w="2439" w:type="dxa"/>
            <w:tcBorders>
              <w:top w:val="single" w:sz="4" w:space="0" w:color="000000"/>
              <w:left w:val="single" w:sz="4" w:space="0" w:color="000000"/>
              <w:bottom w:val="single" w:sz="4" w:space="0" w:color="000000"/>
              <w:right w:val="single" w:sz="4" w:space="0" w:color="000000"/>
            </w:tcBorders>
            <w:vAlign w:val="bottom"/>
          </w:tcPr>
          <w:p w:rsidR="0021681D" w:rsidRDefault="00421B03">
            <w:pPr>
              <w:spacing w:after="0" w:line="259" w:lineRule="auto"/>
              <w:ind w:left="0" w:firstLine="0"/>
            </w:pPr>
            <w:r>
              <w:t xml:space="preserve">Nos.  of respondents </w:t>
            </w:r>
          </w:p>
        </w:tc>
        <w:tc>
          <w:tcPr>
            <w:tcW w:w="1136"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7" w:firstLine="0"/>
              <w:jc w:val="right"/>
            </w:pPr>
            <w:r>
              <w:t xml:space="preserve">5 </w:t>
            </w:r>
          </w:p>
        </w:tc>
        <w:tc>
          <w:tcPr>
            <w:tcW w:w="1274"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5" w:firstLine="0"/>
              <w:jc w:val="right"/>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21681D" w:rsidRDefault="00421B03">
            <w:pPr>
              <w:tabs>
                <w:tab w:val="right" w:pos="1115"/>
              </w:tabs>
              <w:spacing w:after="0" w:line="259" w:lineRule="auto"/>
              <w:ind w:left="0" w:firstLine="0"/>
            </w:pPr>
            <w:r>
              <w:t xml:space="preserve"> </w:t>
            </w:r>
            <w:r>
              <w:tab/>
              <w:t xml:space="preserve">1 </w:t>
            </w:r>
          </w:p>
        </w:tc>
        <w:tc>
          <w:tcPr>
            <w:tcW w:w="1133"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3" w:firstLine="0"/>
              <w:jc w:val="right"/>
            </w:pPr>
            <w:r>
              <w:t xml:space="preserve">31 </w:t>
            </w:r>
          </w:p>
        </w:tc>
        <w:tc>
          <w:tcPr>
            <w:tcW w:w="1135"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5" w:firstLine="0"/>
              <w:jc w:val="right"/>
            </w:pPr>
            <w:r>
              <w:t xml:space="preserve">35 </w:t>
            </w:r>
          </w:p>
        </w:tc>
        <w:tc>
          <w:tcPr>
            <w:tcW w:w="156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5" w:firstLine="0"/>
              <w:jc w:val="right"/>
            </w:pPr>
            <w:r>
              <w:t xml:space="preserve">3 </w:t>
            </w:r>
          </w:p>
        </w:tc>
      </w:tr>
    </w:tbl>
    <w:p w:rsidR="0021681D" w:rsidRDefault="00421B03">
      <w:pPr>
        <w:spacing w:after="0" w:line="259" w:lineRule="auto"/>
        <w:ind w:left="0" w:firstLine="0"/>
      </w:pPr>
      <w:r>
        <w:rPr>
          <w:b/>
          <w:sz w:val="22"/>
        </w:rPr>
        <w:t xml:space="preserve"> </w:t>
      </w:r>
    </w:p>
    <w:p w:rsidR="0021681D" w:rsidRDefault="00421B03">
      <w:pPr>
        <w:spacing w:after="0" w:line="259" w:lineRule="auto"/>
        <w:ind w:left="-5"/>
      </w:pPr>
      <w:r>
        <w:rPr>
          <w:b/>
          <w:sz w:val="22"/>
        </w:rPr>
        <w:t xml:space="preserve">Key Points from the Questionnaire </w:t>
      </w:r>
    </w:p>
    <w:p w:rsidR="0021681D" w:rsidRDefault="00421B03">
      <w:pPr>
        <w:ind w:left="-5"/>
      </w:pPr>
      <w:r>
        <w:rPr>
          <w:sz w:val="22"/>
        </w:rPr>
        <w:t xml:space="preserve">Respondents generally liked the quiet, peaceful rural countryside and friendly community. There were some comments about accessibility for commuting. </w:t>
      </w:r>
    </w:p>
    <w:p w:rsidR="0021681D" w:rsidRDefault="00421B03">
      <w:pPr>
        <w:ind w:left="-5"/>
      </w:pPr>
      <w:r>
        <w:rPr>
          <w:sz w:val="22"/>
        </w:rPr>
        <w:t>Improvements were mainly around road safety, traffic and the A48. Other improvements were the general loo</w:t>
      </w:r>
      <w:r>
        <w:rPr>
          <w:sz w:val="22"/>
        </w:rPr>
        <w:t xml:space="preserve">k of the village and facilities. Lack of broadband and mobile phone coverage were the major infrastructure comments but general infrastructure considerations when developments were permitted were a concern. </w:t>
      </w:r>
    </w:p>
    <w:p w:rsidR="0021681D" w:rsidRDefault="00421B03">
      <w:pPr>
        <w:spacing w:after="0" w:line="259" w:lineRule="auto"/>
        <w:ind w:left="0" w:firstLine="0"/>
      </w:pPr>
      <w:r>
        <w:rPr>
          <w:sz w:val="22"/>
        </w:rPr>
        <w:t xml:space="preserve"> </w:t>
      </w:r>
    </w:p>
    <w:p w:rsidR="0021681D" w:rsidRDefault="00421B03">
      <w:pPr>
        <w:spacing w:after="0" w:line="259" w:lineRule="auto"/>
        <w:ind w:left="0" w:firstLine="0"/>
      </w:pPr>
      <w:r>
        <w:rPr>
          <w:sz w:val="22"/>
        </w:rPr>
        <w:t xml:space="preserve"> </w:t>
      </w:r>
    </w:p>
    <w:p w:rsidR="0021681D" w:rsidRDefault="00421B03">
      <w:pPr>
        <w:spacing w:after="0" w:line="259" w:lineRule="auto"/>
        <w:ind w:left="0" w:firstLine="0"/>
      </w:pPr>
      <w:r>
        <w:rPr>
          <w:sz w:val="22"/>
        </w:rPr>
        <w:t xml:space="preserve"> </w:t>
      </w:r>
    </w:p>
    <w:p w:rsidR="0021681D" w:rsidRDefault="00421B03">
      <w:pPr>
        <w:spacing w:after="242" w:line="259" w:lineRule="auto"/>
        <w:ind w:left="0" w:firstLine="0"/>
      </w:pPr>
      <w:r>
        <w:rPr>
          <w:sz w:val="22"/>
        </w:rPr>
        <w:lastRenderedPageBreak/>
        <w:t xml:space="preserve"> </w:t>
      </w:r>
    </w:p>
    <w:p w:rsidR="0021681D" w:rsidRDefault="00421B03">
      <w:pPr>
        <w:spacing w:after="0" w:line="259" w:lineRule="auto"/>
        <w:ind w:left="23"/>
        <w:jc w:val="center"/>
      </w:pPr>
      <w:r>
        <w:rPr>
          <w:sz w:val="22"/>
        </w:rPr>
        <w:t xml:space="preserve">1 </w:t>
      </w:r>
    </w:p>
    <w:p w:rsidR="0021681D" w:rsidRDefault="00421B03">
      <w:pPr>
        <w:spacing w:after="0" w:line="259" w:lineRule="auto"/>
        <w:ind w:left="0" w:firstLine="0"/>
      </w:pPr>
      <w:r>
        <w:rPr>
          <w:sz w:val="22"/>
        </w:rPr>
        <w:t xml:space="preserve"> </w:t>
      </w:r>
    </w:p>
    <w:p w:rsidR="0021681D" w:rsidRDefault="00421B03">
      <w:pPr>
        <w:ind w:left="-5"/>
      </w:pPr>
      <w:r>
        <w:rPr>
          <w:sz w:val="22"/>
        </w:rPr>
        <w:t xml:space="preserve">Numbers of comments by topic </w:t>
      </w:r>
    </w:p>
    <w:p w:rsidR="0021681D" w:rsidRDefault="00421B03">
      <w:pPr>
        <w:spacing w:after="0" w:line="259" w:lineRule="auto"/>
        <w:ind w:left="0" w:firstLine="0"/>
      </w:pPr>
      <w:r>
        <w:rPr>
          <w:b/>
          <w:sz w:val="22"/>
        </w:rPr>
        <w:t xml:space="preserve"> </w:t>
      </w:r>
    </w:p>
    <w:tbl>
      <w:tblPr>
        <w:tblStyle w:val="TableGrid"/>
        <w:tblW w:w="10663" w:type="dxa"/>
        <w:tblInd w:w="5" w:type="dxa"/>
        <w:tblCellMar>
          <w:top w:w="46" w:type="dxa"/>
          <w:left w:w="106" w:type="dxa"/>
          <w:bottom w:w="8" w:type="dxa"/>
          <w:right w:w="56" w:type="dxa"/>
        </w:tblCellMar>
        <w:tblLook w:val="04A0" w:firstRow="1" w:lastRow="0" w:firstColumn="1" w:lastColumn="0" w:noHBand="0" w:noVBand="1"/>
      </w:tblPr>
      <w:tblGrid>
        <w:gridCol w:w="1411"/>
        <w:gridCol w:w="756"/>
        <w:gridCol w:w="1282"/>
        <w:gridCol w:w="715"/>
        <w:gridCol w:w="821"/>
        <w:gridCol w:w="766"/>
        <w:gridCol w:w="1070"/>
        <w:gridCol w:w="1078"/>
        <w:gridCol w:w="1484"/>
        <w:gridCol w:w="1280"/>
      </w:tblGrid>
      <w:tr w:rsidR="0021681D">
        <w:trPr>
          <w:trHeight w:val="432"/>
        </w:trPr>
        <w:tc>
          <w:tcPr>
            <w:tcW w:w="1412" w:type="dxa"/>
            <w:tcBorders>
              <w:top w:val="single" w:sz="4" w:space="0" w:color="000000"/>
              <w:left w:val="single" w:sz="4" w:space="0" w:color="000000"/>
              <w:bottom w:val="single" w:sz="4" w:space="0" w:color="000000"/>
              <w:right w:val="nil"/>
            </w:tcBorders>
          </w:tcPr>
          <w:p w:rsidR="0021681D" w:rsidRDefault="0021681D">
            <w:pPr>
              <w:spacing w:after="160" w:line="259" w:lineRule="auto"/>
              <w:ind w:left="0" w:firstLine="0"/>
            </w:pPr>
          </w:p>
        </w:tc>
        <w:tc>
          <w:tcPr>
            <w:tcW w:w="2753" w:type="dxa"/>
            <w:gridSpan w:val="3"/>
            <w:tcBorders>
              <w:top w:val="single" w:sz="4" w:space="0" w:color="000000"/>
              <w:left w:val="nil"/>
              <w:bottom w:val="single" w:sz="4" w:space="0" w:color="000000"/>
              <w:right w:val="nil"/>
            </w:tcBorders>
            <w:vAlign w:val="bottom"/>
          </w:tcPr>
          <w:p w:rsidR="0021681D" w:rsidRDefault="00421B03">
            <w:pPr>
              <w:spacing w:after="0" w:line="259" w:lineRule="auto"/>
              <w:ind w:left="62" w:firstLine="0"/>
            </w:pPr>
            <w:r>
              <w:rPr>
                <w:b/>
                <w:sz w:val="22"/>
              </w:rPr>
              <w:t>1.</w:t>
            </w:r>
            <w:r>
              <w:rPr>
                <w:b/>
                <w:sz w:val="22"/>
              </w:rPr>
              <w:t xml:space="preserve">What do you like? </w:t>
            </w:r>
          </w:p>
        </w:tc>
        <w:tc>
          <w:tcPr>
            <w:tcW w:w="821" w:type="dxa"/>
            <w:tcBorders>
              <w:top w:val="single" w:sz="4" w:space="0" w:color="000000"/>
              <w:left w:val="nil"/>
              <w:bottom w:val="single" w:sz="4" w:space="0" w:color="000000"/>
              <w:right w:val="single" w:sz="4" w:space="0" w:color="000000"/>
            </w:tcBorders>
          </w:tcPr>
          <w:p w:rsidR="0021681D" w:rsidRDefault="0021681D">
            <w:pPr>
              <w:spacing w:after="160" w:line="259" w:lineRule="auto"/>
              <w:ind w:left="0" w:firstLine="0"/>
            </w:pPr>
          </w:p>
        </w:tc>
        <w:tc>
          <w:tcPr>
            <w:tcW w:w="766" w:type="dxa"/>
            <w:tcBorders>
              <w:top w:val="single" w:sz="4" w:space="0" w:color="000000"/>
              <w:left w:val="single" w:sz="4" w:space="0" w:color="000000"/>
              <w:bottom w:val="single" w:sz="4" w:space="0" w:color="000000"/>
              <w:right w:val="nil"/>
            </w:tcBorders>
          </w:tcPr>
          <w:p w:rsidR="0021681D" w:rsidRDefault="0021681D">
            <w:pPr>
              <w:spacing w:after="160" w:line="259" w:lineRule="auto"/>
              <w:ind w:left="0" w:firstLine="0"/>
            </w:pPr>
          </w:p>
        </w:tc>
        <w:tc>
          <w:tcPr>
            <w:tcW w:w="3632" w:type="dxa"/>
            <w:gridSpan w:val="3"/>
            <w:tcBorders>
              <w:top w:val="single" w:sz="4" w:space="0" w:color="000000"/>
              <w:left w:val="nil"/>
              <w:bottom w:val="single" w:sz="4" w:space="0" w:color="000000"/>
              <w:right w:val="nil"/>
            </w:tcBorders>
            <w:vAlign w:val="bottom"/>
          </w:tcPr>
          <w:p w:rsidR="0021681D" w:rsidRDefault="00421B03">
            <w:pPr>
              <w:spacing w:after="0" w:line="259" w:lineRule="auto"/>
              <w:ind w:left="725" w:firstLine="0"/>
            </w:pPr>
            <w:r>
              <w:rPr>
                <w:b/>
                <w:sz w:val="22"/>
              </w:rPr>
              <w:t xml:space="preserve">2. What could be improved </w:t>
            </w:r>
          </w:p>
        </w:tc>
        <w:tc>
          <w:tcPr>
            <w:tcW w:w="1280" w:type="dxa"/>
            <w:tcBorders>
              <w:top w:val="single" w:sz="4" w:space="0" w:color="000000"/>
              <w:left w:val="nil"/>
              <w:bottom w:val="single" w:sz="4" w:space="0" w:color="000000"/>
              <w:right w:val="single" w:sz="4" w:space="0" w:color="000000"/>
            </w:tcBorders>
          </w:tcPr>
          <w:p w:rsidR="0021681D" w:rsidRDefault="0021681D">
            <w:pPr>
              <w:spacing w:after="160" w:line="259" w:lineRule="auto"/>
              <w:ind w:left="0" w:firstLine="0"/>
            </w:pPr>
          </w:p>
        </w:tc>
      </w:tr>
      <w:tr w:rsidR="0021681D">
        <w:trPr>
          <w:trHeight w:val="816"/>
        </w:trPr>
        <w:tc>
          <w:tcPr>
            <w:tcW w:w="1412" w:type="dxa"/>
            <w:tcBorders>
              <w:top w:val="single" w:sz="4" w:space="0" w:color="000000"/>
              <w:left w:val="single" w:sz="4" w:space="0" w:color="000000"/>
              <w:bottom w:val="single" w:sz="4" w:space="0" w:color="000000"/>
              <w:right w:val="single" w:sz="4" w:space="0" w:color="000000"/>
            </w:tcBorders>
            <w:vAlign w:val="bottom"/>
          </w:tcPr>
          <w:p w:rsidR="0021681D" w:rsidRDefault="00421B03">
            <w:pPr>
              <w:spacing w:after="0" w:line="259" w:lineRule="auto"/>
              <w:ind w:left="2" w:firstLine="0"/>
            </w:pPr>
            <w:r>
              <w:rPr>
                <w:b/>
                <w:sz w:val="22"/>
              </w:rPr>
              <w:t xml:space="preserve">Countryside/ scenery </w:t>
            </w:r>
          </w:p>
        </w:tc>
        <w:tc>
          <w:tcPr>
            <w:tcW w:w="756"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2" w:firstLine="0"/>
            </w:pPr>
            <w:r>
              <w:rPr>
                <w:b/>
                <w:sz w:val="22"/>
              </w:rPr>
              <w:t xml:space="preserve">peace &amp; quiet </w:t>
            </w:r>
          </w:p>
        </w:tc>
        <w:tc>
          <w:tcPr>
            <w:tcW w:w="1282" w:type="dxa"/>
            <w:tcBorders>
              <w:top w:val="single" w:sz="4" w:space="0" w:color="000000"/>
              <w:left w:val="single" w:sz="4" w:space="0" w:color="000000"/>
              <w:bottom w:val="single" w:sz="4" w:space="0" w:color="000000"/>
              <w:right w:val="single" w:sz="4" w:space="0" w:color="000000"/>
            </w:tcBorders>
            <w:vAlign w:val="bottom"/>
          </w:tcPr>
          <w:p w:rsidR="0021681D" w:rsidRDefault="00421B03">
            <w:pPr>
              <w:spacing w:after="0" w:line="259" w:lineRule="auto"/>
              <w:ind w:left="2" w:firstLine="0"/>
              <w:jc w:val="both"/>
            </w:pPr>
            <w:r>
              <w:rPr>
                <w:b/>
                <w:sz w:val="22"/>
              </w:rPr>
              <w:t xml:space="preserve">Community </w:t>
            </w:r>
          </w:p>
        </w:tc>
        <w:tc>
          <w:tcPr>
            <w:tcW w:w="715" w:type="dxa"/>
            <w:tcBorders>
              <w:top w:val="single" w:sz="4" w:space="0" w:color="000000"/>
              <w:left w:val="single" w:sz="4" w:space="0" w:color="000000"/>
              <w:bottom w:val="single" w:sz="4" w:space="0" w:color="000000"/>
              <w:right w:val="single" w:sz="4" w:space="0" w:color="000000"/>
            </w:tcBorders>
            <w:vAlign w:val="bottom"/>
          </w:tcPr>
          <w:p w:rsidR="0021681D" w:rsidRDefault="00421B03">
            <w:pPr>
              <w:spacing w:after="0" w:line="259" w:lineRule="auto"/>
              <w:ind w:left="2" w:firstLine="0"/>
            </w:pPr>
            <w:r>
              <w:rPr>
                <w:b/>
                <w:sz w:val="22"/>
              </w:rPr>
              <w:t xml:space="preserve">Small size </w:t>
            </w:r>
          </w:p>
        </w:tc>
        <w:tc>
          <w:tcPr>
            <w:tcW w:w="821" w:type="dxa"/>
            <w:tcBorders>
              <w:top w:val="single" w:sz="4" w:space="0" w:color="000000"/>
              <w:left w:val="single" w:sz="4" w:space="0" w:color="000000"/>
              <w:bottom w:val="single" w:sz="4" w:space="0" w:color="000000"/>
              <w:right w:val="single" w:sz="4" w:space="0" w:color="000000"/>
            </w:tcBorders>
            <w:vAlign w:val="bottom"/>
          </w:tcPr>
          <w:p w:rsidR="0021681D" w:rsidRDefault="00421B03">
            <w:pPr>
              <w:spacing w:after="0" w:line="259" w:lineRule="auto"/>
              <w:ind w:left="2" w:firstLine="0"/>
            </w:pPr>
            <w:r>
              <w:rPr>
                <w:b/>
                <w:sz w:val="22"/>
              </w:rPr>
              <w:t xml:space="preserve">Access </w:t>
            </w:r>
          </w:p>
        </w:tc>
        <w:tc>
          <w:tcPr>
            <w:tcW w:w="766" w:type="dxa"/>
            <w:tcBorders>
              <w:top w:val="single" w:sz="4" w:space="0" w:color="000000"/>
              <w:left w:val="single" w:sz="4" w:space="0" w:color="000000"/>
              <w:bottom w:val="single" w:sz="4" w:space="0" w:color="000000"/>
              <w:right w:val="single" w:sz="4" w:space="0" w:color="000000"/>
            </w:tcBorders>
            <w:vAlign w:val="bottom"/>
          </w:tcPr>
          <w:p w:rsidR="0021681D" w:rsidRDefault="00421B03">
            <w:pPr>
              <w:spacing w:after="0" w:line="259" w:lineRule="auto"/>
              <w:ind w:left="2" w:firstLine="0"/>
            </w:pPr>
            <w:r>
              <w:rPr>
                <w:b/>
                <w:sz w:val="22"/>
              </w:rPr>
              <w:t xml:space="preserve">A48/ </w:t>
            </w:r>
          </w:p>
          <w:p w:rsidR="0021681D" w:rsidRDefault="00421B03">
            <w:pPr>
              <w:spacing w:after="0" w:line="259" w:lineRule="auto"/>
              <w:ind w:left="2" w:firstLine="0"/>
            </w:pPr>
            <w:r>
              <w:rPr>
                <w:b/>
                <w:sz w:val="22"/>
              </w:rPr>
              <w:t xml:space="preserve">traffic </w:t>
            </w:r>
          </w:p>
        </w:tc>
        <w:tc>
          <w:tcPr>
            <w:tcW w:w="1070" w:type="dxa"/>
            <w:tcBorders>
              <w:top w:val="single" w:sz="4" w:space="0" w:color="000000"/>
              <w:left w:val="single" w:sz="4" w:space="0" w:color="000000"/>
              <w:bottom w:val="single" w:sz="4" w:space="0" w:color="000000"/>
              <w:right w:val="single" w:sz="4" w:space="0" w:color="000000"/>
            </w:tcBorders>
            <w:vAlign w:val="bottom"/>
          </w:tcPr>
          <w:p w:rsidR="0021681D" w:rsidRDefault="00421B03">
            <w:pPr>
              <w:spacing w:after="0" w:line="259" w:lineRule="auto"/>
              <w:ind w:left="0" w:firstLine="0"/>
            </w:pPr>
            <w:r>
              <w:rPr>
                <w:b/>
                <w:sz w:val="22"/>
              </w:rPr>
              <w:t xml:space="preserve">facilities/ tidiness </w:t>
            </w:r>
          </w:p>
        </w:tc>
        <w:tc>
          <w:tcPr>
            <w:tcW w:w="1078" w:type="dxa"/>
            <w:tcBorders>
              <w:top w:val="single" w:sz="4" w:space="0" w:color="000000"/>
              <w:left w:val="single" w:sz="4" w:space="0" w:color="000000"/>
              <w:bottom w:val="single" w:sz="4" w:space="0" w:color="000000"/>
              <w:right w:val="single" w:sz="4" w:space="0" w:color="000000"/>
            </w:tcBorders>
            <w:vAlign w:val="bottom"/>
          </w:tcPr>
          <w:p w:rsidR="0021681D" w:rsidRDefault="00421B03">
            <w:pPr>
              <w:spacing w:after="0" w:line="259" w:lineRule="auto"/>
              <w:ind w:left="2" w:firstLine="0"/>
            </w:pPr>
            <w:r>
              <w:rPr>
                <w:b/>
                <w:sz w:val="22"/>
              </w:rPr>
              <w:t xml:space="preserve">transport </w:t>
            </w:r>
          </w:p>
        </w:tc>
        <w:tc>
          <w:tcPr>
            <w:tcW w:w="1483" w:type="dxa"/>
            <w:tcBorders>
              <w:top w:val="single" w:sz="4" w:space="0" w:color="000000"/>
              <w:left w:val="single" w:sz="4" w:space="0" w:color="000000"/>
              <w:bottom w:val="single" w:sz="4" w:space="0" w:color="000000"/>
              <w:right w:val="single" w:sz="4" w:space="0" w:color="000000"/>
            </w:tcBorders>
            <w:vAlign w:val="bottom"/>
          </w:tcPr>
          <w:p w:rsidR="0021681D" w:rsidRDefault="00421B03">
            <w:pPr>
              <w:spacing w:after="0" w:line="259" w:lineRule="auto"/>
              <w:ind w:left="2" w:firstLine="0"/>
            </w:pPr>
            <w:r>
              <w:rPr>
                <w:b/>
                <w:sz w:val="22"/>
              </w:rPr>
              <w:t xml:space="preserve">Infra structure </w:t>
            </w:r>
          </w:p>
        </w:tc>
        <w:tc>
          <w:tcPr>
            <w:tcW w:w="1280" w:type="dxa"/>
            <w:tcBorders>
              <w:top w:val="single" w:sz="4" w:space="0" w:color="000000"/>
              <w:left w:val="single" w:sz="4" w:space="0" w:color="000000"/>
              <w:bottom w:val="single" w:sz="4" w:space="0" w:color="000000"/>
              <w:right w:val="single" w:sz="4" w:space="0" w:color="000000"/>
            </w:tcBorders>
            <w:vAlign w:val="bottom"/>
          </w:tcPr>
          <w:p w:rsidR="0021681D" w:rsidRDefault="00421B03">
            <w:pPr>
              <w:spacing w:after="0" w:line="259" w:lineRule="auto"/>
              <w:ind w:left="3" w:firstLine="0"/>
            </w:pPr>
            <w:r>
              <w:rPr>
                <w:b/>
                <w:sz w:val="22"/>
              </w:rPr>
              <w:t xml:space="preserve">Develop </w:t>
            </w:r>
            <w:proofErr w:type="spellStart"/>
            <w:r>
              <w:rPr>
                <w:b/>
                <w:sz w:val="22"/>
              </w:rPr>
              <w:t>ment</w:t>
            </w:r>
            <w:proofErr w:type="spellEnd"/>
            <w:r>
              <w:rPr>
                <w:b/>
                <w:sz w:val="22"/>
              </w:rPr>
              <w:t xml:space="preserve"> </w:t>
            </w:r>
          </w:p>
        </w:tc>
      </w:tr>
      <w:tr w:rsidR="0021681D">
        <w:trPr>
          <w:trHeight w:val="310"/>
        </w:trPr>
        <w:tc>
          <w:tcPr>
            <w:tcW w:w="141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1" w:firstLine="0"/>
              <w:jc w:val="right"/>
            </w:pPr>
            <w:r>
              <w:rPr>
                <w:b/>
                <w:sz w:val="22"/>
              </w:rPr>
              <w:t xml:space="preserve">25 </w:t>
            </w:r>
          </w:p>
        </w:tc>
        <w:tc>
          <w:tcPr>
            <w:tcW w:w="756"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1" w:firstLine="0"/>
              <w:jc w:val="right"/>
            </w:pPr>
            <w:r>
              <w:rPr>
                <w:b/>
                <w:sz w:val="22"/>
              </w:rPr>
              <w:t xml:space="preserve">10 </w:t>
            </w:r>
          </w:p>
        </w:tc>
        <w:tc>
          <w:tcPr>
            <w:tcW w:w="128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3" w:firstLine="0"/>
              <w:jc w:val="right"/>
            </w:pPr>
            <w:r>
              <w:rPr>
                <w:b/>
                <w:sz w:val="22"/>
              </w:rPr>
              <w:t xml:space="preserve">7 </w:t>
            </w:r>
          </w:p>
        </w:tc>
        <w:tc>
          <w:tcPr>
            <w:tcW w:w="715"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1" w:firstLine="0"/>
              <w:jc w:val="right"/>
            </w:pPr>
            <w:r>
              <w:rPr>
                <w:b/>
                <w:sz w:val="22"/>
              </w:rPr>
              <w:t xml:space="preserve">19 </w:t>
            </w:r>
          </w:p>
        </w:tc>
        <w:tc>
          <w:tcPr>
            <w:tcW w:w="82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1" w:firstLine="0"/>
              <w:jc w:val="right"/>
            </w:pPr>
            <w:r>
              <w:rPr>
                <w:b/>
                <w:sz w:val="22"/>
              </w:rPr>
              <w:t xml:space="preserve">13 </w:t>
            </w:r>
          </w:p>
        </w:tc>
        <w:tc>
          <w:tcPr>
            <w:tcW w:w="766"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1" w:firstLine="0"/>
              <w:jc w:val="right"/>
            </w:pPr>
            <w:r>
              <w:rPr>
                <w:b/>
                <w:sz w:val="22"/>
              </w:rPr>
              <w:t xml:space="preserve">40 </w:t>
            </w:r>
          </w:p>
        </w:tc>
        <w:tc>
          <w:tcPr>
            <w:tcW w:w="107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1" w:firstLine="0"/>
              <w:jc w:val="right"/>
            </w:pPr>
            <w:r>
              <w:rPr>
                <w:b/>
                <w:sz w:val="22"/>
              </w:rPr>
              <w:t xml:space="preserve">27 </w:t>
            </w:r>
          </w:p>
        </w:tc>
        <w:tc>
          <w:tcPr>
            <w:tcW w:w="107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3" w:firstLine="0"/>
              <w:jc w:val="right"/>
            </w:pPr>
            <w:r>
              <w:rPr>
                <w:b/>
                <w:sz w:val="22"/>
              </w:rPr>
              <w:t xml:space="preserve">11 </w:t>
            </w:r>
          </w:p>
        </w:tc>
        <w:tc>
          <w:tcPr>
            <w:tcW w:w="1483"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48" w:firstLine="0"/>
              <w:jc w:val="right"/>
            </w:pPr>
            <w:r>
              <w:rPr>
                <w:b/>
                <w:sz w:val="22"/>
              </w:rPr>
              <w:t xml:space="preserve">8 </w:t>
            </w:r>
          </w:p>
        </w:tc>
        <w:tc>
          <w:tcPr>
            <w:tcW w:w="128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51" w:firstLine="0"/>
              <w:jc w:val="right"/>
            </w:pPr>
            <w:r>
              <w:rPr>
                <w:b/>
                <w:sz w:val="22"/>
              </w:rPr>
              <w:t xml:space="preserve">16 </w:t>
            </w:r>
          </w:p>
        </w:tc>
      </w:tr>
    </w:tbl>
    <w:p w:rsidR="0021681D" w:rsidRDefault="00421B03">
      <w:pPr>
        <w:spacing w:after="0" w:line="259" w:lineRule="auto"/>
        <w:ind w:left="0" w:firstLine="0"/>
      </w:pPr>
      <w:r>
        <w:rPr>
          <w:sz w:val="22"/>
        </w:rPr>
        <w:t xml:space="preserve"> </w:t>
      </w:r>
    </w:p>
    <w:p w:rsidR="0021681D" w:rsidRDefault="00421B03">
      <w:pPr>
        <w:ind w:left="-5"/>
      </w:pPr>
      <w:r>
        <w:rPr>
          <w:sz w:val="22"/>
        </w:rPr>
        <w:t xml:space="preserve">Priorities from the questionnaire in order of importance. </w:t>
      </w:r>
    </w:p>
    <w:p w:rsidR="0021681D" w:rsidRDefault="00421B03">
      <w:pPr>
        <w:spacing w:after="0" w:line="259" w:lineRule="auto"/>
        <w:ind w:left="0" w:firstLine="0"/>
      </w:pPr>
      <w:r>
        <w:rPr>
          <w:b/>
          <w:sz w:val="22"/>
        </w:rPr>
        <w:t xml:space="preserve"> </w:t>
      </w:r>
    </w:p>
    <w:tbl>
      <w:tblPr>
        <w:tblStyle w:val="TableGrid"/>
        <w:tblW w:w="10421" w:type="dxa"/>
        <w:tblInd w:w="5" w:type="dxa"/>
        <w:tblCellMar>
          <w:top w:w="46" w:type="dxa"/>
          <w:left w:w="108" w:type="dxa"/>
          <w:bottom w:w="0" w:type="dxa"/>
          <w:right w:w="39" w:type="dxa"/>
        </w:tblCellMar>
        <w:tblLook w:val="04A0" w:firstRow="1" w:lastRow="0" w:firstColumn="1" w:lastColumn="0" w:noHBand="0" w:noVBand="1"/>
      </w:tblPr>
      <w:tblGrid>
        <w:gridCol w:w="3409"/>
        <w:gridCol w:w="1157"/>
        <w:gridCol w:w="711"/>
        <w:gridCol w:w="1157"/>
        <w:gridCol w:w="600"/>
        <w:gridCol w:w="1157"/>
        <w:gridCol w:w="600"/>
        <w:gridCol w:w="922"/>
        <w:gridCol w:w="708"/>
      </w:tblGrid>
      <w:tr w:rsidR="0021681D">
        <w:trPr>
          <w:trHeight w:val="610"/>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b/>
                <w:sz w:val="22"/>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Very important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Quite important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Not important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No opinion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No </w:t>
            </w:r>
          </w:p>
          <w:p w:rsidR="0021681D" w:rsidRDefault="00421B03">
            <w:pPr>
              <w:spacing w:after="0" w:line="259" w:lineRule="auto"/>
              <w:ind w:left="0" w:firstLine="0"/>
            </w:pPr>
            <w:r>
              <w:rPr>
                <w:rFonts w:ascii="Tahoma" w:eastAsia="Tahoma" w:hAnsi="Tahoma" w:cs="Tahoma"/>
                <w:sz w:val="22"/>
              </w:rPr>
              <w:t xml:space="preserve">reply </w:t>
            </w:r>
          </w:p>
        </w:tc>
      </w:tr>
      <w:tr w:rsidR="0021681D">
        <w:trPr>
          <w:trHeight w:val="326"/>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a) traffic/Road safety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50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61%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22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27%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0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7" w:firstLine="0"/>
              <w:jc w:val="right"/>
            </w:pPr>
            <w:r>
              <w:rPr>
                <w:b/>
                <w:sz w:val="22"/>
              </w:rPr>
              <w:t xml:space="preserve">0%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8 </w:t>
            </w:r>
          </w:p>
        </w:tc>
      </w:tr>
      <w:tr w:rsidR="0021681D">
        <w:trPr>
          <w:trHeight w:val="324"/>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r) Footpaths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42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51%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26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32%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3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7" w:firstLine="0"/>
              <w:jc w:val="right"/>
            </w:pPr>
            <w:r>
              <w:rPr>
                <w:b/>
                <w:sz w:val="22"/>
              </w:rPr>
              <w:t xml:space="preserve">4%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11 </w:t>
            </w:r>
          </w:p>
        </w:tc>
      </w:tr>
      <w:tr w:rsidR="0021681D">
        <w:trPr>
          <w:trHeight w:val="435"/>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b) Local character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41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50%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29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35%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3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7" w:firstLine="0"/>
              <w:jc w:val="right"/>
            </w:pPr>
            <w:r>
              <w:rPr>
                <w:b/>
                <w:sz w:val="22"/>
              </w:rPr>
              <w:t xml:space="preserve">4%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b/>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9 </w:t>
            </w:r>
          </w:p>
        </w:tc>
      </w:tr>
      <w:tr w:rsidR="0021681D">
        <w:trPr>
          <w:trHeight w:val="343"/>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g)  Environment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37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45%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32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39%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0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7" w:firstLine="0"/>
              <w:jc w:val="right"/>
            </w:pPr>
            <w:r>
              <w:rPr>
                <w:b/>
                <w:sz w:val="22"/>
              </w:rPr>
              <w:t xml:space="preserve">0%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b/>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13 </w:t>
            </w:r>
          </w:p>
        </w:tc>
      </w:tr>
      <w:tr w:rsidR="0021681D">
        <w:trPr>
          <w:trHeight w:val="324"/>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f) Public Transport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33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40%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28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34%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7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7" w:firstLine="0"/>
              <w:jc w:val="right"/>
            </w:pPr>
            <w:r>
              <w:rPr>
                <w:b/>
                <w:sz w:val="22"/>
              </w:rPr>
              <w:t xml:space="preserve">9%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11 </w:t>
            </w:r>
          </w:p>
        </w:tc>
      </w:tr>
      <w:tr w:rsidR="0021681D">
        <w:trPr>
          <w:trHeight w:val="324"/>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o) Fuel station/ store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33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40%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27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33%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8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10%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13 </w:t>
            </w:r>
          </w:p>
        </w:tc>
      </w:tr>
      <w:tr w:rsidR="0021681D">
        <w:trPr>
          <w:trHeight w:val="326"/>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c) Buildings design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30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37%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32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39%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8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10%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10 </w:t>
            </w:r>
          </w:p>
        </w:tc>
      </w:tr>
      <w:tr w:rsidR="0021681D">
        <w:trPr>
          <w:trHeight w:val="377"/>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k) Education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27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33%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23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28%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10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12%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7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15 </w:t>
            </w:r>
          </w:p>
        </w:tc>
      </w:tr>
      <w:tr w:rsidR="0021681D">
        <w:trPr>
          <w:trHeight w:val="326"/>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q) Pubs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26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32%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26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32%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10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12%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14 </w:t>
            </w:r>
          </w:p>
        </w:tc>
      </w:tr>
      <w:tr w:rsidR="0021681D">
        <w:trPr>
          <w:trHeight w:val="324"/>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d) Heritage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26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32%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35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43%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5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7" w:firstLine="0"/>
              <w:jc w:val="right"/>
            </w:pPr>
            <w:r>
              <w:rPr>
                <w:b/>
                <w:sz w:val="22"/>
              </w:rPr>
              <w:t xml:space="preserve">6%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13 </w:t>
            </w:r>
          </w:p>
        </w:tc>
      </w:tr>
      <w:tr w:rsidR="0021681D">
        <w:trPr>
          <w:trHeight w:val="326"/>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n)  Facilities for young people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26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32%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31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38%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6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7" w:firstLine="0"/>
              <w:jc w:val="right"/>
            </w:pPr>
            <w:r>
              <w:rPr>
                <w:b/>
                <w:sz w:val="22"/>
              </w:rPr>
              <w:t xml:space="preserve">7%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13 </w:t>
            </w:r>
          </w:p>
        </w:tc>
      </w:tr>
      <w:tr w:rsidR="0021681D">
        <w:trPr>
          <w:trHeight w:val="324"/>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p) Church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24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29%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24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29%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15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18%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8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11 </w:t>
            </w:r>
          </w:p>
        </w:tc>
      </w:tr>
      <w:tr w:rsidR="0021681D">
        <w:trPr>
          <w:trHeight w:val="324"/>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proofErr w:type="spellStart"/>
            <w:r>
              <w:rPr>
                <w:rFonts w:ascii="Tahoma" w:eastAsia="Tahoma" w:hAnsi="Tahoma" w:cs="Tahoma"/>
                <w:sz w:val="22"/>
              </w:rPr>
              <w:t>i</w:t>
            </w:r>
            <w:proofErr w:type="spellEnd"/>
            <w:r>
              <w:rPr>
                <w:rFonts w:ascii="Tahoma" w:eastAsia="Tahoma" w:hAnsi="Tahoma" w:cs="Tahoma"/>
                <w:sz w:val="22"/>
              </w:rPr>
              <w:t xml:space="preserve">) Health Facilities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22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27%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29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35%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14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17%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15 </w:t>
            </w:r>
          </w:p>
        </w:tc>
      </w:tr>
      <w:tr w:rsidR="0021681D">
        <w:trPr>
          <w:trHeight w:val="327"/>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m)Facilities for older people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9" w:firstLine="0"/>
              <w:jc w:val="right"/>
            </w:pPr>
            <w:r>
              <w:rPr>
                <w:rFonts w:ascii="Tahoma" w:eastAsia="Tahoma" w:hAnsi="Tahoma" w:cs="Tahoma"/>
                <w:sz w:val="22"/>
              </w:rPr>
              <w:t xml:space="preserve">22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27%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39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48%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3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7" w:firstLine="0"/>
              <w:jc w:val="right"/>
            </w:pPr>
            <w:r>
              <w:rPr>
                <w:b/>
                <w:sz w:val="22"/>
              </w:rPr>
              <w:t xml:space="preserve">4%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12 </w:t>
            </w:r>
          </w:p>
        </w:tc>
      </w:tr>
      <w:tr w:rsidR="0021681D">
        <w:trPr>
          <w:trHeight w:val="324"/>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e) Sports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21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26%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31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38%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11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13%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14 </w:t>
            </w:r>
          </w:p>
        </w:tc>
      </w:tr>
      <w:tr w:rsidR="0021681D">
        <w:trPr>
          <w:trHeight w:val="326"/>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l) Affordable Housing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19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23%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25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30%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15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18%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9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14 </w:t>
            </w:r>
          </w:p>
        </w:tc>
      </w:tr>
      <w:tr w:rsidR="0021681D">
        <w:trPr>
          <w:trHeight w:val="324"/>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j) Employment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18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108" w:firstLine="0"/>
            </w:pPr>
            <w:r>
              <w:rPr>
                <w:b/>
                <w:sz w:val="22"/>
              </w:rPr>
              <w:t xml:space="preserve">22%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28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34%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17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21%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5" w:firstLine="0"/>
              <w:jc w:val="right"/>
            </w:pPr>
            <w:r>
              <w:rPr>
                <w:b/>
                <w:sz w:val="22"/>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14 </w:t>
            </w:r>
          </w:p>
        </w:tc>
      </w:tr>
      <w:tr w:rsidR="0021681D">
        <w:trPr>
          <w:trHeight w:val="326"/>
        </w:trPr>
        <w:tc>
          <w:tcPr>
            <w:tcW w:w="3409"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pPr>
            <w:r>
              <w:rPr>
                <w:rFonts w:ascii="Tahoma" w:eastAsia="Tahoma" w:hAnsi="Tahoma" w:cs="Tahoma"/>
                <w:sz w:val="22"/>
              </w:rPr>
              <w:t xml:space="preserve">h) Arts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5 </w:t>
            </w:r>
          </w:p>
        </w:tc>
        <w:tc>
          <w:tcPr>
            <w:tcW w:w="711"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9" w:firstLine="0"/>
              <w:jc w:val="right"/>
            </w:pPr>
            <w:r>
              <w:rPr>
                <w:b/>
                <w:sz w:val="22"/>
              </w:rPr>
              <w:t xml:space="preserve">6%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19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23% </w:t>
            </w:r>
          </w:p>
        </w:tc>
        <w:tc>
          <w:tcPr>
            <w:tcW w:w="1157"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sz w:val="22"/>
              </w:rPr>
              <w:t xml:space="preserve">28 </w:t>
            </w:r>
          </w:p>
        </w:tc>
        <w:tc>
          <w:tcPr>
            <w:tcW w:w="600"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firstLine="0"/>
              <w:jc w:val="both"/>
            </w:pPr>
            <w:r>
              <w:rPr>
                <w:b/>
                <w:sz w:val="22"/>
              </w:rPr>
              <w:t xml:space="preserve">34% </w:t>
            </w:r>
          </w:p>
        </w:tc>
        <w:tc>
          <w:tcPr>
            <w:tcW w:w="922"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6" w:firstLine="0"/>
              <w:jc w:val="right"/>
            </w:pPr>
            <w:r>
              <w:rPr>
                <w:b/>
                <w:sz w:val="22"/>
              </w:rPr>
              <w:t xml:space="preserve">14 </w:t>
            </w:r>
          </w:p>
        </w:tc>
        <w:tc>
          <w:tcPr>
            <w:tcW w:w="708" w:type="dxa"/>
            <w:tcBorders>
              <w:top w:val="single" w:sz="4" w:space="0" w:color="000000"/>
              <w:left w:val="single" w:sz="4" w:space="0" w:color="000000"/>
              <w:bottom w:val="single" w:sz="4" w:space="0" w:color="000000"/>
              <w:right w:val="single" w:sz="4" w:space="0" w:color="000000"/>
            </w:tcBorders>
          </w:tcPr>
          <w:p w:rsidR="0021681D" w:rsidRDefault="00421B03">
            <w:pPr>
              <w:spacing w:after="0" w:line="259" w:lineRule="auto"/>
              <w:ind w:left="0" w:right="68" w:firstLine="0"/>
              <w:jc w:val="right"/>
            </w:pPr>
            <w:r>
              <w:rPr>
                <w:b/>
                <w:sz w:val="22"/>
              </w:rPr>
              <w:t xml:space="preserve">16 </w:t>
            </w:r>
          </w:p>
        </w:tc>
      </w:tr>
    </w:tbl>
    <w:p w:rsidR="0021681D" w:rsidRDefault="00421B03">
      <w:pPr>
        <w:spacing w:after="0" w:line="259" w:lineRule="auto"/>
        <w:ind w:left="0" w:firstLine="0"/>
      </w:pPr>
      <w:r>
        <w:rPr>
          <w:b/>
          <w:sz w:val="22"/>
        </w:rPr>
        <w:t xml:space="preserve"> </w:t>
      </w:r>
    </w:p>
    <w:p w:rsidR="0021681D" w:rsidRDefault="00421B03">
      <w:pPr>
        <w:spacing w:after="0" w:line="259" w:lineRule="auto"/>
        <w:ind w:left="0" w:firstLine="0"/>
      </w:pPr>
      <w:r>
        <w:rPr>
          <w:b/>
          <w:sz w:val="22"/>
        </w:rPr>
        <w:t xml:space="preserve"> </w:t>
      </w:r>
    </w:p>
    <w:p w:rsidR="0021681D" w:rsidRDefault="00421B03">
      <w:pPr>
        <w:pStyle w:val="Heading1"/>
        <w:ind w:left="-5"/>
      </w:pPr>
      <w:r>
        <w:t xml:space="preserve">Key Points from Comments </w:t>
      </w:r>
    </w:p>
    <w:p w:rsidR="0021681D" w:rsidRDefault="00421B03">
      <w:pPr>
        <w:ind w:left="-5"/>
      </w:pPr>
      <w:r>
        <w:t xml:space="preserve">People were asked what they value under specific headings: Housing, Transport, Traffic and Road Safety, Flooding, Environment, Work and Infrastructure. </w:t>
      </w:r>
    </w:p>
    <w:p w:rsidR="0021681D" w:rsidRDefault="00421B03">
      <w:pPr>
        <w:ind w:left="-5"/>
      </w:pPr>
      <w:r>
        <w:rPr>
          <w:u w:val="single" w:color="000000"/>
        </w:rPr>
        <w:t>Housing</w:t>
      </w:r>
      <w:r>
        <w:t xml:space="preserve">: Issues around sustainability alongside no building on farmland and better infrastructure for existing homes as well as infrastructure considerations for new developments. </w:t>
      </w:r>
    </w:p>
    <w:p w:rsidR="0021681D" w:rsidRDefault="00421B03">
      <w:pPr>
        <w:ind w:left="-5"/>
      </w:pPr>
      <w:r>
        <w:rPr>
          <w:u w:val="single" w:color="000000"/>
        </w:rPr>
        <w:t>Transport</w:t>
      </w:r>
      <w:r>
        <w:t>: Necessity for car ownership and lack of good public transport. U</w:t>
      </w:r>
      <w:r>
        <w:t xml:space="preserve">se of train with a bus service to the station.  </w:t>
      </w:r>
    </w:p>
    <w:p w:rsidR="0021681D" w:rsidRDefault="00421B03">
      <w:pPr>
        <w:ind w:left="-5"/>
      </w:pPr>
      <w:r>
        <w:rPr>
          <w:u w:val="single" w:color="000000"/>
        </w:rPr>
        <w:lastRenderedPageBreak/>
        <w:t>Traffic and Road Safety</w:t>
      </w:r>
      <w:r>
        <w:t xml:space="preserve">: Too much traffic, size of lorries and speeds of vehicles. Safety issues and need for an A48 crossing. Safety issues around </w:t>
      </w:r>
      <w:proofErr w:type="spellStart"/>
      <w:r>
        <w:t>Clanna</w:t>
      </w:r>
      <w:proofErr w:type="spellEnd"/>
      <w:r>
        <w:t xml:space="preserve"> Lane and A48 junction. Parking issues especially aro</w:t>
      </w:r>
      <w:r>
        <w:t>und the Goble pub.</w:t>
      </w:r>
      <w:r>
        <w:rPr>
          <w:b/>
        </w:rPr>
        <w:t xml:space="preserve"> </w:t>
      </w:r>
    </w:p>
    <w:p w:rsidR="0021681D" w:rsidRDefault="00421B03">
      <w:pPr>
        <w:ind w:left="-5"/>
      </w:pPr>
      <w:r>
        <w:rPr>
          <w:u w:val="single" w:color="000000"/>
        </w:rPr>
        <w:t>Flooding</w:t>
      </w:r>
      <w:r>
        <w:t xml:space="preserve">: Flooding has worsened over 20 years. Do not build on ‘flood plain’. Issues around specific areas at Swan Hill and </w:t>
      </w:r>
      <w:proofErr w:type="spellStart"/>
      <w:r>
        <w:t>Clanna</w:t>
      </w:r>
      <w:proofErr w:type="spellEnd"/>
      <w:r>
        <w:t>.</w:t>
      </w:r>
      <w:r>
        <w:rPr>
          <w:b/>
        </w:rPr>
        <w:t xml:space="preserve"> </w:t>
      </w:r>
    </w:p>
    <w:p w:rsidR="0021681D" w:rsidRDefault="00421B03">
      <w:pPr>
        <w:ind w:left="-5"/>
      </w:pPr>
      <w:r>
        <w:rPr>
          <w:u w:val="single" w:color="000000"/>
        </w:rPr>
        <w:t>Environment</w:t>
      </w:r>
      <w:r>
        <w:t xml:space="preserve">: </w:t>
      </w:r>
      <w:r>
        <w:t>Extend the conservation area to include Knapp Lane. Comments on footpaths and better maintenance. Village environment- control of signage.</w:t>
      </w:r>
      <w:r>
        <w:rPr>
          <w:b/>
        </w:rPr>
        <w:t xml:space="preserve"> </w:t>
      </w:r>
    </w:p>
    <w:p w:rsidR="0021681D" w:rsidRDefault="00421B03">
      <w:pPr>
        <w:ind w:left="-5"/>
      </w:pPr>
      <w:r>
        <w:rPr>
          <w:u w:val="single" w:color="000000"/>
        </w:rPr>
        <w:t xml:space="preserve">Work: </w:t>
      </w:r>
      <w:r>
        <w:t xml:space="preserve">No comments </w:t>
      </w:r>
    </w:p>
    <w:p w:rsidR="0021681D" w:rsidRDefault="00421B03">
      <w:pPr>
        <w:ind w:left="-5"/>
      </w:pPr>
      <w:r>
        <w:rPr>
          <w:u w:val="single" w:color="000000"/>
        </w:rPr>
        <w:t>Work and Infrastructure</w:t>
      </w:r>
      <w:r>
        <w:t xml:space="preserve">: Lack of mobile phone coverage and poor broadband. Better drainage at </w:t>
      </w:r>
      <w:proofErr w:type="spellStart"/>
      <w:r>
        <w:t>Cla</w:t>
      </w:r>
      <w:r>
        <w:t>nna</w:t>
      </w:r>
      <w:proofErr w:type="spellEnd"/>
      <w:r>
        <w:t xml:space="preserve">. </w:t>
      </w:r>
    </w:p>
    <w:p w:rsidR="0021681D" w:rsidRDefault="00421B03">
      <w:pPr>
        <w:spacing w:after="0" w:line="259" w:lineRule="auto"/>
        <w:ind w:left="0" w:firstLine="0"/>
      </w:pPr>
      <w:r>
        <w:rPr>
          <w:b/>
        </w:rPr>
        <w:t xml:space="preserve"> </w:t>
      </w:r>
    </w:p>
    <w:p w:rsidR="0021681D" w:rsidRDefault="00421B03">
      <w:pPr>
        <w:spacing w:after="0" w:line="259" w:lineRule="auto"/>
        <w:ind w:left="0" w:firstLine="0"/>
      </w:pPr>
      <w:r>
        <w:t xml:space="preserve"> </w:t>
      </w:r>
    </w:p>
    <w:p w:rsidR="0021681D" w:rsidRDefault="00421B03">
      <w:pPr>
        <w:spacing w:after="0" w:line="259" w:lineRule="auto"/>
        <w:ind w:left="23"/>
        <w:jc w:val="center"/>
      </w:pPr>
      <w:r>
        <w:rPr>
          <w:sz w:val="22"/>
        </w:rPr>
        <w:t xml:space="preserve">2 </w:t>
      </w:r>
    </w:p>
    <w:p w:rsidR="0021681D" w:rsidRDefault="00421B03">
      <w:pPr>
        <w:spacing w:after="0" w:line="259" w:lineRule="auto"/>
        <w:ind w:left="0" w:firstLine="0"/>
      </w:pPr>
      <w:r>
        <w:rPr>
          <w:sz w:val="22"/>
        </w:rPr>
        <w:t xml:space="preserve"> </w:t>
      </w:r>
    </w:p>
    <w:sectPr w:rsidR="0021681D">
      <w:pgSz w:w="11906" w:h="16838"/>
      <w:pgMar w:top="761" w:right="731" w:bottom="17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2A66"/>
    <w:multiLevelType w:val="hybridMultilevel"/>
    <w:tmpl w:val="75C8DAB0"/>
    <w:lvl w:ilvl="0" w:tplc="44C6E9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7AAE4C">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E0E8B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2CBAE6">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0EABA4">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629F04">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04ADC6">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7EDEE6">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708F3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9719B1"/>
    <w:multiLevelType w:val="hybridMultilevel"/>
    <w:tmpl w:val="990E4D84"/>
    <w:lvl w:ilvl="0" w:tplc="31F87D42">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D4EC4E">
      <w:start w:val="1"/>
      <w:numFmt w:val="bullet"/>
      <w:lvlText w:val="o"/>
      <w:lvlJc w:val="left"/>
      <w:pPr>
        <w:ind w:left="1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CF6FA">
      <w:start w:val="1"/>
      <w:numFmt w:val="bullet"/>
      <w:lvlText w:val="▪"/>
      <w:lvlJc w:val="left"/>
      <w:pPr>
        <w:ind w:left="1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E6F6D0">
      <w:start w:val="1"/>
      <w:numFmt w:val="bullet"/>
      <w:lvlText w:val="•"/>
      <w:lvlJc w:val="left"/>
      <w:pPr>
        <w:ind w:left="2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A8E4FC">
      <w:start w:val="1"/>
      <w:numFmt w:val="bullet"/>
      <w:lvlText w:val="o"/>
      <w:lvlJc w:val="left"/>
      <w:pPr>
        <w:ind w:left="3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70E2EE">
      <w:start w:val="1"/>
      <w:numFmt w:val="bullet"/>
      <w:lvlText w:val="▪"/>
      <w:lvlJc w:val="left"/>
      <w:pPr>
        <w:ind w:left="4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AAAAC6">
      <w:start w:val="1"/>
      <w:numFmt w:val="bullet"/>
      <w:lvlText w:val="•"/>
      <w:lvlJc w:val="left"/>
      <w:pPr>
        <w:ind w:left="4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A8F9BA">
      <w:start w:val="1"/>
      <w:numFmt w:val="bullet"/>
      <w:lvlText w:val="o"/>
      <w:lvlJc w:val="left"/>
      <w:pPr>
        <w:ind w:left="5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768CAC">
      <w:start w:val="1"/>
      <w:numFmt w:val="bullet"/>
      <w:lvlText w:val="▪"/>
      <w:lvlJc w:val="left"/>
      <w:pPr>
        <w:ind w:left="6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1D"/>
    <w:rsid w:val="0021681D"/>
    <w:rsid w:val="0042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C4ACA-C5F0-478C-99DD-3F06AF71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77"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dc:creator>
  <cp:keywords/>
  <cp:lastModifiedBy>Emma Money</cp:lastModifiedBy>
  <cp:revision>2</cp:revision>
  <dcterms:created xsi:type="dcterms:W3CDTF">2017-06-14T13:46:00Z</dcterms:created>
  <dcterms:modified xsi:type="dcterms:W3CDTF">2017-06-14T13:46:00Z</dcterms:modified>
</cp:coreProperties>
</file>